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AE4" w:rsidRDefault="00F44AE4" w:rsidP="00F44AE4">
      <w:pPr>
        <w:pStyle w:val="Corpsdetexte"/>
        <w:tabs>
          <w:tab w:val="left" w:pos="6601"/>
        </w:tabs>
        <w:rPr>
          <w:lang w:val="fr-FR"/>
        </w:rPr>
      </w:pPr>
      <w:bookmarkStart w:id="0" w:name="_GoBack"/>
      <w:bookmarkEnd w:id="0"/>
      <w:r>
        <w:rPr>
          <w:noProof/>
          <w:lang w:val="fr-FR" w:eastAsia="fr-FR"/>
        </w:rPr>
        <w:drawing>
          <wp:anchor distT="0" distB="0" distL="114300" distR="114300" simplePos="0" relativeHeight="3" behindDoc="1" locked="0" layoutInCell="1" allowOverlap="1" wp14:anchorId="3ED371B3" wp14:editId="50BDC375">
            <wp:simplePos x="0" y="0"/>
            <wp:positionH relativeFrom="column">
              <wp:posOffset>1435329</wp:posOffset>
            </wp:positionH>
            <wp:positionV relativeFrom="paragraph">
              <wp:posOffset>-249250</wp:posOffset>
            </wp:positionV>
            <wp:extent cx="688975" cy="68897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6"/>
                    <a:stretch>
                      <a:fillRect/>
                    </a:stretch>
                  </pic:blipFill>
                  <pic:spPr bwMode="auto">
                    <a:xfrm>
                      <a:off x="0" y="0"/>
                      <a:ext cx="688975" cy="688975"/>
                    </a:xfrm>
                    <a:prstGeom prst="rect">
                      <a:avLst/>
                    </a:prstGeom>
                  </pic:spPr>
                </pic:pic>
              </a:graphicData>
            </a:graphic>
          </wp:anchor>
        </w:drawing>
      </w:r>
      <w:r>
        <w:rPr>
          <w:noProof/>
          <w:lang w:val="fr-FR" w:eastAsia="fr-FR"/>
        </w:rPr>
        <w:drawing>
          <wp:anchor distT="0" distB="6985" distL="114300" distR="114300" simplePos="0" relativeHeight="7" behindDoc="1" locked="0" layoutInCell="1" allowOverlap="1" wp14:anchorId="5785838D" wp14:editId="3814A2B2">
            <wp:simplePos x="0" y="0"/>
            <wp:positionH relativeFrom="column">
              <wp:posOffset>2806269</wp:posOffset>
            </wp:positionH>
            <wp:positionV relativeFrom="paragraph">
              <wp:posOffset>-204800</wp:posOffset>
            </wp:positionV>
            <wp:extent cx="557530" cy="602615"/>
            <wp:effectExtent l="0" t="0" r="0" b="0"/>
            <wp:wrapNone/>
            <wp:docPr id="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8"/>
                    <pic:cNvPicPr>
                      <a:picLocks noChangeAspect="1" noChangeArrowheads="1"/>
                    </pic:cNvPicPr>
                  </pic:nvPicPr>
                  <pic:blipFill>
                    <a:blip r:embed="rId7"/>
                    <a:stretch>
                      <a:fillRect/>
                    </a:stretch>
                  </pic:blipFill>
                  <pic:spPr bwMode="auto">
                    <a:xfrm>
                      <a:off x="0" y="0"/>
                      <a:ext cx="557530" cy="602615"/>
                    </a:xfrm>
                    <a:prstGeom prst="rect">
                      <a:avLst/>
                    </a:prstGeom>
                  </pic:spPr>
                </pic:pic>
              </a:graphicData>
            </a:graphic>
          </wp:anchor>
        </w:drawing>
      </w:r>
      <w:r>
        <w:rPr>
          <w:noProof/>
          <w:lang w:val="fr-FR" w:eastAsia="fr-FR"/>
        </w:rPr>
        <w:drawing>
          <wp:anchor distT="0" distB="0" distL="114300" distR="120650" simplePos="0" relativeHeight="5" behindDoc="1" locked="0" layoutInCell="1" allowOverlap="1" wp14:anchorId="633966E3" wp14:editId="2C2D0E2C">
            <wp:simplePos x="0" y="0"/>
            <wp:positionH relativeFrom="column">
              <wp:posOffset>4117848</wp:posOffset>
            </wp:positionH>
            <wp:positionV relativeFrom="paragraph">
              <wp:posOffset>-103835</wp:posOffset>
            </wp:positionV>
            <wp:extent cx="1174115" cy="42799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8"/>
                    <a:stretch>
                      <a:fillRect/>
                    </a:stretch>
                  </pic:blipFill>
                  <pic:spPr bwMode="auto">
                    <a:xfrm>
                      <a:off x="0" y="0"/>
                      <a:ext cx="1174115" cy="427990"/>
                    </a:xfrm>
                    <a:prstGeom prst="rect">
                      <a:avLst/>
                    </a:prstGeom>
                  </pic:spPr>
                </pic:pic>
              </a:graphicData>
            </a:graphic>
          </wp:anchor>
        </w:drawing>
      </w:r>
      <w:r>
        <w:rPr>
          <w:noProof/>
          <w:lang w:val="fr-FR" w:eastAsia="fr-FR"/>
        </w:rPr>
        <w:drawing>
          <wp:anchor distT="0" distB="5080" distL="114300" distR="114300" simplePos="0" relativeHeight="4" behindDoc="1" locked="0" layoutInCell="1" allowOverlap="1" wp14:anchorId="1B003AC5" wp14:editId="72DB542E">
            <wp:simplePos x="0" y="0"/>
            <wp:positionH relativeFrom="margin">
              <wp:align>right</wp:align>
            </wp:positionH>
            <wp:positionV relativeFrom="paragraph">
              <wp:posOffset>-152400</wp:posOffset>
            </wp:positionV>
            <wp:extent cx="1033145" cy="433705"/>
            <wp:effectExtent l="0" t="0" r="0" b="444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9"/>
                    <a:stretch>
                      <a:fillRect/>
                    </a:stretch>
                  </pic:blipFill>
                  <pic:spPr bwMode="auto">
                    <a:xfrm>
                      <a:off x="0" y="0"/>
                      <a:ext cx="1033145" cy="433705"/>
                    </a:xfrm>
                    <a:prstGeom prst="rect">
                      <a:avLst/>
                    </a:prstGeom>
                  </pic:spPr>
                </pic:pic>
              </a:graphicData>
            </a:graphic>
          </wp:anchor>
        </w:drawing>
      </w:r>
      <w:r>
        <w:rPr>
          <w:lang w:val="fr-FR"/>
        </w:rPr>
        <w:tab/>
      </w:r>
    </w:p>
    <w:p w:rsidR="006114AE" w:rsidRDefault="00B50887">
      <w:pPr>
        <w:pStyle w:val="Corpsdetexte"/>
        <w:rPr>
          <w:lang w:val="fr-FR"/>
        </w:rPr>
      </w:pPr>
      <w:r>
        <w:rPr>
          <w:noProof/>
          <w:lang w:val="fr-FR" w:eastAsia="fr-FR"/>
        </w:rPr>
        <w:drawing>
          <wp:anchor distT="0" distB="0" distL="114300" distR="116205" simplePos="0" relativeHeight="2" behindDoc="1" locked="0" layoutInCell="1" allowOverlap="1" wp14:anchorId="53E80D6F" wp14:editId="08584ECB">
            <wp:simplePos x="0" y="0"/>
            <wp:positionH relativeFrom="margin">
              <wp:posOffset>147320</wp:posOffset>
            </wp:positionH>
            <wp:positionV relativeFrom="paragraph">
              <wp:posOffset>-642620</wp:posOffset>
            </wp:positionV>
            <wp:extent cx="684530" cy="82867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0"/>
                    <a:stretch>
                      <a:fillRect/>
                    </a:stretch>
                  </pic:blipFill>
                  <pic:spPr bwMode="auto">
                    <a:xfrm>
                      <a:off x="0" y="0"/>
                      <a:ext cx="684530" cy="828675"/>
                    </a:xfrm>
                    <a:prstGeom prst="rect">
                      <a:avLst/>
                    </a:prstGeom>
                  </pic:spPr>
                </pic:pic>
              </a:graphicData>
            </a:graphic>
          </wp:anchor>
        </w:drawing>
      </w:r>
    </w:p>
    <w:p w:rsidR="00F44AE4" w:rsidRDefault="00F44AE4" w:rsidP="00F44AE4">
      <w:pPr>
        <w:pStyle w:val="Default"/>
        <w:spacing w:after="160"/>
        <w:jc w:val="both"/>
        <w:rPr>
          <w:b/>
          <w:bCs/>
          <w:sz w:val="32"/>
          <w:szCs w:val="32"/>
        </w:rPr>
      </w:pPr>
      <w:r w:rsidRPr="00946CB7">
        <w:rPr>
          <w:b/>
          <w:bCs/>
          <w:sz w:val="32"/>
          <w:szCs w:val="32"/>
        </w:rPr>
        <w:t>Le 1er mai est une journée d’action et de mobilisation internationale pour les droits des travailleur-se-s, le progrès so</w:t>
      </w:r>
      <w:r w:rsidR="00946CB7" w:rsidRPr="00946CB7">
        <w:rPr>
          <w:b/>
          <w:bCs/>
          <w:sz w:val="32"/>
          <w:szCs w:val="32"/>
        </w:rPr>
        <w:t>cial, la paix et la solidarité.</w:t>
      </w:r>
    </w:p>
    <w:p w:rsidR="00946CB7" w:rsidRPr="00946CB7" w:rsidRDefault="00946CB7" w:rsidP="00F44AE4">
      <w:pPr>
        <w:pStyle w:val="Default"/>
        <w:spacing w:after="160"/>
        <w:jc w:val="both"/>
        <w:rPr>
          <w:b/>
          <w:bCs/>
        </w:rPr>
      </w:pPr>
    </w:p>
    <w:p w:rsidR="00F44AE4" w:rsidRPr="00F44AE4" w:rsidRDefault="00F44AE4" w:rsidP="00F44AE4">
      <w:pPr>
        <w:pStyle w:val="Default"/>
        <w:spacing w:after="160"/>
        <w:jc w:val="both"/>
        <w:rPr>
          <w:bCs/>
          <w:sz w:val="28"/>
          <w:szCs w:val="28"/>
        </w:rPr>
      </w:pPr>
      <w:r w:rsidRPr="00F44AE4">
        <w:rPr>
          <w:bCs/>
          <w:sz w:val="28"/>
          <w:szCs w:val="28"/>
        </w:rPr>
        <w:t xml:space="preserve">Dans la continuité des nombreuses luttes menées, il s’agit de poursuivre et amplifier les batailles pour que les urgences sociales et climatiques soient enfin prises en compte par </w:t>
      </w:r>
      <w:r>
        <w:rPr>
          <w:bCs/>
          <w:sz w:val="28"/>
          <w:szCs w:val="28"/>
        </w:rPr>
        <w:t>le gouvernement et le patronat.</w:t>
      </w:r>
    </w:p>
    <w:p w:rsidR="00946CB7" w:rsidRDefault="00F44AE4" w:rsidP="00F44AE4">
      <w:pPr>
        <w:pStyle w:val="Default"/>
        <w:spacing w:after="160"/>
        <w:jc w:val="both"/>
        <w:rPr>
          <w:bCs/>
          <w:sz w:val="28"/>
          <w:szCs w:val="28"/>
        </w:rPr>
      </w:pPr>
      <w:r w:rsidRPr="00F44AE4">
        <w:rPr>
          <w:bCs/>
          <w:sz w:val="28"/>
          <w:szCs w:val="28"/>
        </w:rPr>
        <w:t xml:space="preserve">Aujourd’hui, 9 millions de personnes vivent avec des revenus en dessous du seuil de pauvreté dont 6 millions sont privé-e-s d’emploi, et de nombreux-ses jeunes sont en situation de précarité. Dans le même temps des dividendes de plus en plus importants sont versés aux actionnaires. C’est une autre répartition des richesses qu’il faut mettre en œuvre ainsi qu’une fiscalité </w:t>
      </w:r>
      <w:r w:rsidR="00946CB7">
        <w:rPr>
          <w:bCs/>
          <w:sz w:val="28"/>
          <w:szCs w:val="28"/>
        </w:rPr>
        <w:t>plus juste et plus progressive.</w:t>
      </w:r>
    </w:p>
    <w:p w:rsidR="00946CB7" w:rsidRDefault="00946CB7" w:rsidP="00F44AE4">
      <w:pPr>
        <w:pStyle w:val="Default"/>
        <w:spacing w:after="160"/>
        <w:jc w:val="both"/>
        <w:rPr>
          <w:bCs/>
          <w:sz w:val="28"/>
          <w:szCs w:val="28"/>
        </w:rPr>
      </w:pPr>
      <w:r w:rsidRPr="00946CB7">
        <w:rPr>
          <w:bCs/>
          <w:sz w:val="28"/>
          <w:szCs w:val="28"/>
        </w:rPr>
        <w:t>Les organisations s’engagent à lutter, avec la même force, au renforcement des libertés publiques et contre toute restriction du droit à manifester, à s’exprimer et à s’organiser. Elles condamnent les répressions syndicales envers les salarié-e-s et les jeunes organisées par le patronat et le gouvernement. Elles dénoncent fortement les mesures répressives et parfois violentes déployées par le gouvernement</w:t>
      </w:r>
      <w:r>
        <w:rPr>
          <w:bCs/>
          <w:sz w:val="28"/>
          <w:szCs w:val="28"/>
        </w:rPr>
        <w:t>.</w:t>
      </w:r>
    </w:p>
    <w:p w:rsidR="00F44AE4" w:rsidRPr="00F44AE4" w:rsidRDefault="00946CB7" w:rsidP="00F44AE4">
      <w:pPr>
        <w:pStyle w:val="Default"/>
        <w:spacing w:after="160"/>
        <w:jc w:val="both"/>
        <w:rPr>
          <w:bCs/>
          <w:sz w:val="28"/>
          <w:szCs w:val="28"/>
        </w:rPr>
      </w:pPr>
      <w:r w:rsidRPr="00946CB7">
        <w:rPr>
          <w:bCs/>
          <w:sz w:val="28"/>
          <w:szCs w:val="28"/>
        </w:rPr>
        <w:t>Décidées à construire les mobilisations unitaires afin d’obtenir des avancées et cesser toutes les régressions sociales et environnementales, lutter contre la montée de l’extrême droite, ensemble et dans l’unité, les organisations CGT, FSU, SOLIDAIRES, UNEF et UNL appellent à une forte journée de mobilisation ce 1er mai sur l’ensemble du territoire</w:t>
      </w:r>
    </w:p>
    <w:p w:rsidR="00A60E6A" w:rsidRPr="00A60E6A" w:rsidRDefault="003B3965">
      <w:pPr>
        <w:jc w:val="center"/>
        <w:rPr>
          <w:rFonts w:ascii="Times New Roman" w:hAnsi="Times New Roman"/>
          <w:b/>
          <w:lang w:val="fr-FR"/>
        </w:rPr>
      </w:pPr>
      <w:r>
        <w:rPr>
          <w:noProof/>
          <w:lang w:val="fr-FR" w:eastAsia="fr-FR"/>
        </w:rPr>
        <mc:AlternateContent>
          <mc:Choice Requires="wps">
            <w:drawing>
              <wp:anchor distT="0" distB="0" distL="0" distR="0" simplePos="0" relativeHeight="8" behindDoc="0" locked="0" layoutInCell="1" allowOverlap="1" wp14:anchorId="02A0EB1B" wp14:editId="72681571">
                <wp:simplePos x="0" y="0"/>
                <wp:positionH relativeFrom="margin">
                  <wp:align>right</wp:align>
                </wp:positionH>
                <wp:positionV relativeFrom="paragraph">
                  <wp:posOffset>199111</wp:posOffset>
                </wp:positionV>
                <wp:extent cx="6810451" cy="482803"/>
                <wp:effectExtent l="19050" t="19050" r="28575" b="12700"/>
                <wp:wrapNone/>
                <wp:docPr id="6" name="Forme1"/>
                <wp:cNvGraphicFramePr/>
                <a:graphic xmlns:a="http://schemas.openxmlformats.org/drawingml/2006/main">
                  <a:graphicData uri="http://schemas.microsoft.com/office/word/2010/wordprocessingShape">
                    <wps:wsp>
                      <wps:cNvSpPr/>
                      <wps:spPr>
                        <a:xfrm>
                          <a:off x="0" y="0"/>
                          <a:ext cx="6810451" cy="482803"/>
                        </a:xfrm>
                        <a:prstGeom prst="rect">
                          <a:avLst/>
                        </a:prstGeom>
                        <a:noFill/>
                        <a:ln w="36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3622E2" id="Forme1" o:spid="_x0000_s1026" style="position:absolute;margin-left:485.05pt;margin-top:15.7pt;width:536.25pt;height:38pt;z-index: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" filled="f" strokeweight="1.01mm">
                <v:stroke joinstyle="round"/>
                <w10:wrap anchorx="margin"/>
              </v:rect>
            </w:pict>
          </mc:Fallback>
        </mc:AlternateContent>
      </w:r>
    </w:p>
    <w:p w:rsidR="003B3965" w:rsidRPr="003B3965" w:rsidRDefault="003B3965" w:rsidP="003B3965">
      <w:pPr>
        <w:pStyle w:val="Default"/>
        <w:spacing w:after="160"/>
        <w:jc w:val="center"/>
        <w:rPr>
          <w:b/>
          <w:bCs/>
          <w:sz w:val="36"/>
          <w:szCs w:val="36"/>
        </w:rPr>
      </w:pPr>
      <w:r w:rsidRPr="003B3965">
        <w:rPr>
          <w:b/>
          <w:bCs/>
          <w:sz w:val="36"/>
          <w:szCs w:val="36"/>
        </w:rPr>
        <w:t>Le 1</w:t>
      </w:r>
      <w:r w:rsidRPr="003B3965">
        <w:rPr>
          <w:b/>
          <w:bCs/>
          <w:position w:val="8"/>
          <w:sz w:val="36"/>
          <w:szCs w:val="36"/>
          <w:vertAlign w:val="superscript"/>
        </w:rPr>
        <w:t xml:space="preserve">er </w:t>
      </w:r>
      <w:r w:rsidRPr="003B3965">
        <w:rPr>
          <w:b/>
          <w:bCs/>
          <w:sz w:val="36"/>
          <w:szCs w:val="36"/>
        </w:rPr>
        <w:t>mai 2019, ensemble, résolus et engagés dans les mobilisations</w:t>
      </w:r>
    </w:p>
    <w:p w:rsidR="006114AE" w:rsidRPr="00724A7C" w:rsidRDefault="006114AE">
      <w:pPr>
        <w:jc w:val="center"/>
        <w:rPr>
          <w:lang w:val="fr-FR"/>
        </w:rPr>
      </w:pPr>
    </w:p>
    <w:p w:rsidR="003B3965" w:rsidRDefault="008E7A79" w:rsidP="003B3965">
      <w:pPr>
        <w:jc w:val="center"/>
        <w:rPr>
          <w:rFonts w:ascii="Times New Roman" w:hAnsi="Times New Roman"/>
          <w:b/>
          <w:sz w:val="40"/>
          <w:szCs w:val="40"/>
          <w:lang w:val="fr-FR"/>
        </w:rPr>
      </w:pPr>
      <w:r>
        <w:rPr>
          <w:rFonts w:ascii="Times New Roman" w:hAnsi="Times New Roman"/>
          <w:b/>
          <w:sz w:val="40"/>
          <w:szCs w:val="40"/>
          <w:lang w:val="fr-FR"/>
        </w:rPr>
        <w:t>GRÉVE ET MANIFESTATIONS</w:t>
      </w:r>
    </w:p>
    <w:p w:rsidR="00724A7C" w:rsidRDefault="00946CB7" w:rsidP="003B3965">
      <w:pPr>
        <w:jc w:val="center"/>
        <w:rPr>
          <w:lang w:val="fr-FR"/>
        </w:rPr>
      </w:pPr>
      <w:r w:rsidRPr="003B3965">
        <w:rPr>
          <w:rFonts w:ascii="Times New Roman" w:hAnsi="Times New Roman" w:cs="Times New Roman"/>
          <w:b/>
          <w:noProof/>
          <w:lang w:val="fr-FR" w:eastAsia="fr-FR"/>
        </w:rPr>
        <w:drawing>
          <wp:anchor distT="0" distB="0" distL="114300" distR="114300" simplePos="0" relativeHeight="251662336" behindDoc="0" locked="0" layoutInCell="1" allowOverlap="1">
            <wp:simplePos x="0" y="0"/>
            <wp:positionH relativeFrom="margin">
              <wp:posOffset>5050912</wp:posOffset>
            </wp:positionH>
            <wp:positionV relativeFrom="paragraph">
              <wp:posOffset>170814</wp:posOffset>
            </wp:positionV>
            <wp:extent cx="1783950" cy="2507615"/>
            <wp:effectExtent l="0" t="0" r="6985"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7939" cy="25132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7A79">
        <w:rPr>
          <w:rFonts w:ascii="Times New Roman" w:hAnsi="Times New Roman"/>
          <w:b/>
          <w:noProof/>
          <w:sz w:val="32"/>
          <w:szCs w:val="32"/>
          <w:highlight w:val="lightGray"/>
          <w:lang w:val="fr-FR" w:eastAsia="fr-FR"/>
        </w:rPr>
        <mc:AlternateContent>
          <mc:Choice Requires="wps">
            <w:drawing>
              <wp:anchor distT="0" distB="0" distL="114300" distR="114300" simplePos="0" relativeHeight="251661312" behindDoc="0" locked="0" layoutInCell="1" allowOverlap="1" wp14:anchorId="1CBEDEFB" wp14:editId="617D11A2">
                <wp:simplePos x="0" y="0"/>
                <wp:positionH relativeFrom="margin">
                  <wp:align>left</wp:align>
                </wp:positionH>
                <wp:positionV relativeFrom="paragraph">
                  <wp:posOffset>148869</wp:posOffset>
                </wp:positionV>
                <wp:extent cx="6837045" cy="2538375"/>
                <wp:effectExtent l="0" t="0" r="20955" b="1460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25383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8E7A79" w:rsidRPr="008E7A79" w:rsidRDefault="008E7A79" w:rsidP="008E7A79">
                            <w:pPr>
                              <w:shd w:val="clear" w:color="auto" w:fill="FFFFFF" w:themeFill="background1"/>
                              <w:spacing w:line="240" w:lineRule="atLeast"/>
                              <w:ind w:left="360"/>
                              <w:jc w:val="center"/>
                              <w:rPr>
                                <w:rFonts w:asciiTheme="majorHAnsi" w:hAnsiTheme="majorHAnsi" w:cstheme="majorHAnsi"/>
                                <w:b/>
                                <w:sz w:val="32"/>
                                <w:szCs w:val="32"/>
                                <w:lang w:val="fr-FR"/>
                              </w:rPr>
                            </w:pPr>
                            <w:r w:rsidRPr="008E7A79">
                              <w:rPr>
                                <w:rFonts w:asciiTheme="majorHAnsi" w:hAnsiTheme="majorHAnsi" w:cstheme="majorHAnsi"/>
                                <w:b/>
                                <w:sz w:val="32"/>
                                <w:szCs w:val="32"/>
                                <w:lang w:val="fr-FR"/>
                              </w:rPr>
                              <w:t>RASSEMBLEMENTS</w:t>
                            </w:r>
                          </w:p>
                          <w:p w:rsidR="003B3965" w:rsidRDefault="003B3965" w:rsidP="003B3965">
                            <w:pPr>
                              <w:shd w:val="clear" w:color="auto" w:fill="FFFFFF" w:themeFill="background1"/>
                              <w:spacing w:line="240" w:lineRule="atLeast"/>
                              <w:ind w:left="360"/>
                              <w:rPr>
                                <w:rFonts w:asciiTheme="majorHAnsi" w:hAnsiTheme="majorHAnsi" w:cstheme="majorHAnsi"/>
                                <w:b/>
                                <w:sz w:val="32"/>
                                <w:szCs w:val="32"/>
                                <w:lang w:val="fr-FR"/>
                              </w:rPr>
                            </w:pPr>
                            <w:r w:rsidRPr="008E7A79">
                              <w:rPr>
                                <w:rFonts w:asciiTheme="majorHAnsi" w:hAnsiTheme="majorHAnsi" w:cstheme="majorHAnsi"/>
                                <w:b/>
                                <w:sz w:val="32"/>
                                <w:szCs w:val="32"/>
                                <w:lang w:val="fr-FR"/>
                              </w:rPr>
                              <w:t xml:space="preserve">11h </w:t>
                            </w:r>
                            <w:r w:rsidRPr="008E7A79">
                              <w:rPr>
                                <w:rFonts w:asciiTheme="majorHAnsi" w:hAnsiTheme="majorHAnsi" w:cstheme="majorHAnsi"/>
                                <w:b/>
                                <w:color w:val="FF0000"/>
                                <w:sz w:val="32"/>
                                <w:szCs w:val="32"/>
                                <w:lang w:val="fr-FR"/>
                              </w:rPr>
                              <w:t>BELLE ILE </w:t>
                            </w:r>
                            <w:r w:rsidRPr="008E7A79">
                              <w:rPr>
                                <w:rFonts w:asciiTheme="majorHAnsi" w:hAnsiTheme="majorHAnsi" w:cstheme="majorHAnsi"/>
                                <w:b/>
                                <w:sz w:val="32"/>
                                <w:szCs w:val="32"/>
                                <w:lang w:val="fr-FR"/>
                              </w:rPr>
                              <w:t>: Le Port</w:t>
                            </w:r>
                            <w:r>
                              <w:rPr>
                                <w:rFonts w:asciiTheme="majorHAnsi" w:hAnsiTheme="majorHAnsi" w:cstheme="majorHAnsi"/>
                                <w:b/>
                                <w:sz w:val="32"/>
                                <w:szCs w:val="32"/>
                                <w:lang w:val="fr-FR"/>
                              </w:rPr>
                              <w:t>,</w:t>
                            </w:r>
                            <w:r w:rsidRPr="008E7A79">
                              <w:rPr>
                                <w:rFonts w:asciiTheme="majorHAnsi" w:hAnsiTheme="majorHAnsi" w:cstheme="majorHAnsi"/>
                                <w:b/>
                                <w:sz w:val="32"/>
                                <w:szCs w:val="32"/>
                                <w:lang w:val="fr-FR"/>
                              </w:rPr>
                              <w:t xml:space="preserve"> Le Palais</w:t>
                            </w:r>
                          </w:p>
                          <w:p w:rsidR="008E7A79" w:rsidRPr="008E7A79" w:rsidRDefault="008E7A79" w:rsidP="008E7A79">
                            <w:pPr>
                              <w:shd w:val="clear" w:color="auto" w:fill="FFFFFF" w:themeFill="background1"/>
                              <w:spacing w:line="240" w:lineRule="atLeast"/>
                              <w:ind w:left="360"/>
                              <w:rPr>
                                <w:rFonts w:asciiTheme="majorHAnsi" w:hAnsiTheme="majorHAnsi" w:cstheme="majorHAnsi"/>
                                <w:b/>
                                <w:sz w:val="32"/>
                                <w:szCs w:val="32"/>
                                <w:lang w:val="fr-FR"/>
                              </w:rPr>
                            </w:pPr>
                            <w:r w:rsidRPr="008E7A79">
                              <w:rPr>
                                <w:rFonts w:asciiTheme="majorHAnsi" w:hAnsiTheme="majorHAnsi" w:cstheme="majorHAnsi"/>
                                <w:b/>
                                <w:sz w:val="32"/>
                                <w:szCs w:val="32"/>
                                <w:lang w:val="fr-FR"/>
                              </w:rPr>
                              <w:t xml:space="preserve">10h30 </w:t>
                            </w:r>
                            <w:r w:rsidR="003B3965">
                              <w:rPr>
                                <w:rFonts w:asciiTheme="majorHAnsi" w:hAnsiTheme="majorHAnsi" w:cstheme="majorHAnsi"/>
                                <w:b/>
                                <w:color w:val="FF0000"/>
                                <w:sz w:val="32"/>
                                <w:szCs w:val="32"/>
                                <w:lang w:val="fr-FR"/>
                              </w:rPr>
                              <w:t>HENNEBONT</w:t>
                            </w:r>
                            <w:r w:rsidRPr="008E7A79">
                              <w:rPr>
                                <w:rFonts w:asciiTheme="majorHAnsi" w:hAnsiTheme="majorHAnsi" w:cstheme="majorHAnsi"/>
                                <w:b/>
                                <w:sz w:val="32"/>
                                <w:szCs w:val="32"/>
                                <w:lang w:val="fr-FR"/>
                              </w:rPr>
                              <w:t xml:space="preserve"> : </w:t>
                            </w:r>
                            <w:r w:rsidR="003B3965">
                              <w:rPr>
                                <w:rFonts w:asciiTheme="majorHAnsi" w:hAnsiTheme="majorHAnsi" w:cstheme="majorHAnsi"/>
                                <w:b/>
                                <w:sz w:val="32"/>
                                <w:szCs w:val="32"/>
                                <w:lang w:val="fr-FR"/>
                              </w:rPr>
                              <w:t>Place de la Mairie</w:t>
                            </w:r>
                          </w:p>
                          <w:p w:rsidR="003B3965" w:rsidRDefault="003B3965" w:rsidP="008E7A79">
                            <w:pPr>
                              <w:shd w:val="clear" w:color="auto" w:fill="FFFFFF" w:themeFill="background1"/>
                              <w:spacing w:line="240" w:lineRule="atLeast"/>
                              <w:ind w:left="360"/>
                              <w:rPr>
                                <w:rFonts w:asciiTheme="majorHAnsi" w:hAnsiTheme="majorHAnsi" w:cstheme="majorHAnsi"/>
                                <w:b/>
                                <w:sz w:val="32"/>
                                <w:szCs w:val="32"/>
                                <w:lang w:val="fr-FR"/>
                              </w:rPr>
                            </w:pPr>
                            <w:r>
                              <w:rPr>
                                <w:rFonts w:asciiTheme="majorHAnsi" w:hAnsiTheme="majorHAnsi" w:cstheme="majorHAnsi"/>
                                <w:b/>
                                <w:sz w:val="32"/>
                                <w:szCs w:val="32"/>
                                <w:lang w:val="fr-FR"/>
                              </w:rPr>
                              <w:t xml:space="preserve">10h30 </w:t>
                            </w:r>
                            <w:r w:rsidRPr="003B3965">
                              <w:rPr>
                                <w:rFonts w:asciiTheme="majorHAnsi" w:hAnsiTheme="majorHAnsi" w:cstheme="majorHAnsi"/>
                                <w:b/>
                                <w:color w:val="FF0000"/>
                                <w:sz w:val="32"/>
                                <w:szCs w:val="32"/>
                                <w:lang w:val="fr-FR"/>
                              </w:rPr>
                              <w:t>Ploërmel</w:t>
                            </w:r>
                            <w:r>
                              <w:rPr>
                                <w:rFonts w:asciiTheme="majorHAnsi" w:hAnsiTheme="majorHAnsi" w:cstheme="majorHAnsi"/>
                                <w:b/>
                                <w:color w:val="FF0000"/>
                                <w:sz w:val="32"/>
                                <w:szCs w:val="32"/>
                                <w:lang w:val="fr-FR"/>
                              </w:rPr>
                              <w:t> </w:t>
                            </w:r>
                            <w:r>
                              <w:rPr>
                                <w:rFonts w:asciiTheme="majorHAnsi" w:hAnsiTheme="majorHAnsi" w:cstheme="majorHAnsi"/>
                                <w:b/>
                                <w:sz w:val="32"/>
                                <w:szCs w:val="32"/>
                                <w:lang w:val="fr-FR"/>
                              </w:rPr>
                              <w:t xml:space="preserve">: </w:t>
                            </w:r>
                            <w:r w:rsidR="00ED7424">
                              <w:rPr>
                                <w:rFonts w:asciiTheme="majorHAnsi" w:hAnsiTheme="majorHAnsi" w:cstheme="majorHAnsi"/>
                                <w:b/>
                                <w:sz w:val="32"/>
                                <w:szCs w:val="32"/>
                                <w:lang w:val="fr-FR"/>
                              </w:rPr>
                              <w:t>35, rue de la gare</w:t>
                            </w:r>
                          </w:p>
                          <w:p w:rsidR="003B3965" w:rsidRPr="003B3965" w:rsidRDefault="003B3965" w:rsidP="008E7A79">
                            <w:pPr>
                              <w:shd w:val="clear" w:color="auto" w:fill="FFFFFF" w:themeFill="background1"/>
                              <w:spacing w:line="240" w:lineRule="atLeast"/>
                              <w:ind w:left="360"/>
                              <w:rPr>
                                <w:rFonts w:asciiTheme="majorHAnsi" w:hAnsiTheme="majorHAnsi" w:cstheme="majorHAnsi"/>
                                <w:b/>
                                <w:sz w:val="32"/>
                                <w:szCs w:val="32"/>
                                <w:lang w:val="fr-FR"/>
                              </w:rPr>
                            </w:pPr>
                            <w:r>
                              <w:rPr>
                                <w:rFonts w:asciiTheme="majorHAnsi" w:hAnsiTheme="majorHAnsi" w:cstheme="majorHAnsi"/>
                                <w:b/>
                                <w:sz w:val="32"/>
                                <w:szCs w:val="32"/>
                                <w:lang w:val="fr-FR"/>
                              </w:rPr>
                              <w:t xml:space="preserve">10h30 </w:t>
                            </w:r>
                            <w:r>
                              <w:rPr>
                                <w:rFonts w:asciiTheme="majorHAnsi" w:hAnsiTheme="majorHAnsi" w:cstheme="majorHAnsi"/>
                                <w:b/>
                                <w:color w:val="FF0000"/>
                                <w:sz w:val="32"/>
                                <w:szCs w:val="32"/>
                                <w:lang w:val="fr-FR"/>
                              </w:rPr>
                              <w:t>Pontivy </w:t>
                            </w:r>
                            <w:r>
                              <w:rPr>
                                <w:rFonts w:asciiTheme="majorHAnsi" w:hAnsiTheme="majorHAnsi" w:cstheme="majorHAnsi"/>
                                <w:b/>
                                <w:sz w:val="32"/>
                                <w:szCs w:val="32"/>
                                <w:lang w:val="fr-FR"/>
                              </w:rPr>
                              <w:t>: La gare</w:t>
                            </w:r>
                          </w:p>
                          <w:p w:rsidR="003B3965" w:rsidRDefault="003B3965" w:rsidP="00724A7C">
                            <w:pPr>
                              <w:shd w:val="clear" w:color="auto" w:fill="FFFFFF" w:themeFill="background1"/>
                              <w:spacing w:line="240" w:lineRule="atLeast"/>
                              <w:ind w:left="360"/>
                              <w:rPr>
                                <w:rFonts w:asciiTheme="majorHAnsi" w:hAnsiTheme="majorHAnsi" w:cstheme="majorHAnsi"/>
                                <w:b/>
                                <w:sz w:val="32"/>
                                <w:szCs w:val="32"/>
                                <w:lang w:val="fr-FR"/>
                              </w:rPr>
                            </w:pPr>
                            <w:r w:rsidRPr="008E7A79">
                              <w:rPr>
                                <w:rFonts w:asciiTheme="majorHAnsi" w:hAnsiTheme="majorHAnsi" w:cstheme="majorHAnsi"/>
                                <w:b/>
                                <w:sz w:val="32"/>
                                <w:szCs w:val="32"/>
                                <w:lang w:val="fr-FR"/>
                              </w:rPr>
                              <w:t xml:space="preserve">10h30 </w:t>
                            </w:r>
                            <w:r w:rsidRPr="008E7A79">
                              <w:rPr>
                                <w:rFonts w:asciiTheme="majorHAnsi" w:hAnsiTheme="majorHAnsi" w:cstheme="majorHAnsi"/>
                                <w:b/>
                                <w:color w:val="FF0000"/>
                                <w:sz w:val="32"/>
                                <w:szCs w:val="32"/>
                                <w:lang w:val="fr-FR"/>
                              </w:rPr>
                              <w:t>VANNES</w:t>
                            </w:r>
                            <w:r w:rsidRPr="008E7A79">
                              <w:rPr>
                                <w:rFonts w:asciiTheme="majorHAnsi" w:hAnsiTheme="majorHAnsi" w:cstheme="majorHAnsi"/>
                                <w:b/>
                                <w:sz w:val="32"/>
                                <w:szCs w:val="32"/>
                                <w:lang w:val="fr-FR"/>
                              </w:rPr>
                              <w:t> :</w:t>
                            </w:r>
                            <w:r>
                              <w:rPr>
                                <w:rFonts w:asciiTheme="majorHAnsi" w:hAnsiTheme="majorHAnsi" w:cstheme="majorHAnsi"/>
                                <w:b/>
                                <w:sz w:val="32"/>
                                <w:szCs w:val="32"/>
                                <w:lang w:val="fr-FR"/>
                              </w:rPr>
                              <w:t xml:space="preserve"> La Rabine</w:t>
                            </w:r>
                          </w:p>
                          <w:p w:rsidR="003B3965" w:rsidRPr="0016329F" w:rsidRDefault="003B3965" w:rsidP="008E7A79">
                            <w:pPr>
                              <w:shd w:val="clear" w:color="auto" w:fill="FFFFFF" w:themeFill="background1"/>
                              <w:spacing w:line="240" w:lineRule="atLeast"/>
                              <w:ind w:left="360"/>
                              <w:rPr>
                                <w:rFonts w:asciiTheme="majorHAnsi" w:hAnsiTheme="majorHAnsi" w:cstheme="majorHAnsi"/>
                                <w:sz w:val="32"/>
                                <w:szCs w:val="32"/>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BEDEFB" id="_x0000_t202" coordsize="21600,21600" o:spt="202" path="m,l,21600r21600,l21600,xe">
                <v:stroke joinstyle="miter"/>
                <v:path gradientshapeok="t" o:connecttype="rect"/>
              </v:shapetype>
              <v:shape id="Zone de texte 2" o:spid="_x0000_s1026" type="#_x0000_t202" style="position:absolute;left:0;text-align:left;margin-left:0;margin-top:11.7pt;width:538.35pt;height:199.8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" fillcolor="white [3201]" strokecolor="#c0504d [3205]" strokeweight="2pt">
                <v:textbox>
                  <w:txbxContent>
                    <w:p w:rsidR="008E7A79" w:rsidRPr="008E7A79" w:rsidRDefault="008E7A79" w:rsidP="008E7A79">
                      <w:pPr>
                        <w:shd w:val="clear" w:color="auto" w:fill="FFFFFF" w:themeFill="background1"/>
                        <w:spacing w:line="240" w:lineRule="atLeast"/>
                        <w:ind w:left="360"/>
                        <w:jc w:val="center"/>
                        <w:rPr>
                          <w:rFonts w:asciiTheme="majorHAnsi" w:hAnsiTheme="majorHAnsi" w:cstheme="majorHAnsi"/>
                          <w:b/>
                          <w:sz w:val="32"/>
                          <w:szCs w:val="32"/>
                          <w:lang w:val="fr-FR"/>
                        </w:rPr>
                      </w:pPr>
                      <w:r w:rsidRPr="008E7A79">
                        <w:rPr>
                          <w:rFonts w:asciiTheme="majorHAnsi" w:hAnsiTheme="majorHAnsi" w:cstheme="majorHAnsi"/>
                          <w:b/>
                          <w:sz w:val="32"/>
                          <w:szCs w:val="32"/>
                          <w:lang w:val="fr-FR"/>
                        </w:rPr>
                        <w:t>RASSEMBLEMENTS</w:t>
                      </w:r>
                    </w:p>
                    <w:p w:rsidR="003B3965" w:rsidRDefault="003B3965" w:rsidP="003B3965">
                      <w:pPr>
                        <w:shd w:val="clear" w:color="auto" w:fill="FFFFFF" w:themeFill="background1"/>
                        <w:spacing w:line="240" w:lineRule="atLeast"/>
                        <w:ind w:left="360"/>
                        <w:rPr>
                          <w:rFonts w:asciiTheme="majorHAnsi" w:hAnsiTheme="majorHAnsi" w:cstheme="majorHAnsi"/>
                          <w:b/>
                          <w:sz w:val="32"/>
                          <w:szCs w:val="32"/>
                          <w:lang w:val="fr-FR"/>
                        </w:rPr>
                      </w:pPr>
                      <w:r w:rsidRPr="008E7A79">
                        <w:rPr>
                          <w:rFonts w:asciiTheme="majorHAnsi" w:hAnsiTheme="majorHAnsi" w:cstheme="majorHAnsi"/>
                          <w:b/>
                          <w:sz w:val="32"/>
                          <w:szCs w:val="32"/>
                          <w:lang w:val="fr-FR"/>
                        </w:rPr>
                        <w:t xml:space="preserve">11h </w:t>
                      </w:r>
                      <w:r w:rsidRPr="008E7A79">
                        <w:rPr>
                          <w:rFonts w:asciiTheme="majorHAnsi" w:hAnsiTheme="majorHAnsi" w:cstheme="majorHAnsi"/>
                          <w:b/>
                          <w:color w:val="FF0000"/>
                          <w:sz w:val="32"/>
                          <w:szCs w:val="32"/>
                          <w:lang w:val="fr-FR"/>
                        </w:rPr>
                        <w:t>BELLE ILE </w:t>
                      </w:r>
                      <w:r w:rsidRPr="008E7A79">
                        <w:rPr>
                          <w:rFonts w:asciiTheme="majorHAnsi" w:hAnsiTheme="majorHAnsi" w:cstheme="majorHAnsi"/>
                          <w:b/>
                          <w:sz w:val="32"/>
                          <w:szCs w:val="32"/>
                          <w:lang w:val="fr-FR"/>
                        </w:rPr>
                        <w:t>: Le Port</w:t>
                      </w:r>
                      <w:r>
                        <w:rPr>
                          <w:rFonts w:asciiTheme="majorHAnsi" w:hAnsiTheme="majorHAnsi" w:cstheme="majorHAnsi"/>
                          <w:b/>
                          <w:sz w:val="32"/>
                          <w:szCs w:val="32"/>
                          <w:lang w:val="fr-FR"/>
                        </w:rPr>
                        <w:t>,</w:t>
                      </w:r>
                      <w:r w:rsidRPr="008E7A79">
                        <w:rPr>
                          <w:rFonts w:asciiTheme="majorHAnsi" w:hAnsiTheme="majorHAnsi" w:cstheme="majorHAnsi"/>
                          <w:b/>
                          <w:sz w:val="32"/>
                          <w:szCs w:val="32"/>
                          <w:lang w:val="fr-FR"/>
                        </w:rPr>
                        <w:t xml:space="preserve"> Le Palais</w:t>
                      </w:r>
                    </w:p>
                    <w:p w:rsidR="008E7A79" w:rsidRPr="008E7A79" w:rsidRDefault="008E7A79" w:rsidP="008E7A79">
                      <w:pPr>
                        <w:shd w:val="clear" w:color="auto" w:fill="FFFFFF" w:themeFill="background1"/>
                        <w:spacing w:line="240" w:lineRule="atLeast"/>
                        <w:ind w:left="360"/>
                        <w:rPr>
                          <w:rFonts w:asciiTheme="majorHAnsi" w:hAnsiTheme="majorHAnsi" w:cstheme="majorHAnsi"/>
                          <w:b/>
                          <w:sz w:val="32"/>
                          <w:szCs w:val="32"/>
                          <w:lang w:val="fr-FR"/>
                        </w:rPr>
                      </w:pPr>
                      <w:r w:rsidRPr="008E7A79">
                        <w:rPr>
                          <w:rFonts w:asciiTheme="majorHAnsi" w:hAnsiTheme="majorHAnsi" w:cstheme="majorHAnsi"/>
                          <w:b/>
                          <w:sz w:val="32"/>
                          <w:szCs w:val="32"/>
                          <w:lang w:val="fr-FR"/>
                        </w:rPr>
                        <w:t xml:space="preserve">10h30 </w:t>
                      </w:r>
                      <w:r w:rsidR="003B3965">
                        <w:rPr>
                          <w:rFonts w:asciiTheme="majorHAnsi" w:hAnsiTheme="majorHAnsi" w:cstheme="majorHAnsi"/>
                          <w:b/>
                          <w:color w:val="FF0000"/>
                          <w:sz w:val="32"/>
                          <w:szCs w:val="32"/>
                          <w:lang w:val="fr-FR"/>
                        </w:rPr>
                        <w:t>HENNEBONT</w:t>
                      </w:r>
                      <w:r w:rsidRPr="008E7A79">
                        <w:rPr>
                          <w:rFonts w:asciiTheme="majorHAnsi" w:hAnsiTheme="majorHAnsi" w:cstheme="majorHAnsi"/>
                          <w:b/>
                          <w:sz w:val="32"/>
                          <w:szCs w:val="32"/>
                          <w:lang w:val="fr-FR"/>
                        </w:rPr>
                        <w:t xml:space="preserve"> : </w:t>
                      </w:r>
                      <w:r w:rsidR="003B3965">
                        <w:rPr>
                          <w:rFonts w:asciiTheme="majorHAnsi" w:hAnsiTheme="majorHAnsi" w:cstheme="majorHAnsi"/>
                          <w:b/>
                          <w:sz w:val="32"/>
                          <w:szCs w:val="32"/>
                          <w:lang w:val="fr-FR"/>
                        </w:rPr>
                        <w:t>Place de la Mairie</w:t>
                      </w:r>
                    </w:p>
                    <w:p w:rsidR="003B3965" w:rsidRDefault="003B3965" w:rsidP="008E7A79">
                      <w:pPr>
                        <w:shd w:val="clear" w:color="auto" w:fill="FFFFFF" w:themeFill="background1"/>
                        <w:spacing w:line="240" w:lineRule="atLeast"/>
                        <w:ind w:left="360"/>
                        <w:rPr>
                          <w:rFonts w:asciiTheme="majorHAnsi" w:hAnsiTheme="majorHAnsi" w:cstheme="majorHAnsi"/>
                          <w:b/>
                          <w:sz w:val="32"/>
                          <w:szCs w:val="32"/>
                          <w:lang w:val="fr-FR"/>
                        </w:rPr>
                      </w:pPr>
                      <w:r>
                        <w:rPr>
                          <w:rFonts w:asciiTheme="majorHAnsi" w:hAnsiTheme="majorHAnsi" w:cstheme="majorHAnsi"/>
                          <w:b/>
                          <w:sz w:val="32"/>
                          <w:szCs w:val="32"/>
                          <w:lang w:val="fr-FR"/>
                        </w:rPr>
                        <w:t xml:space="preserve">10h30 </w:t>
                      </w:r>
                      <w:r w:rsidRPr="003B3965">
                        <w:rPr>
                          <w:rFonts w:asciiTheme="majorHAnsi" w:hAnsiTheme="majorHAnsi" w:cstheme="majorHAnsi"/>
                          <w:b/>
                          <w:color w:val="FF0000"/>
                          <w:sz w:val="32"/>
                          <w:szCs w:val="32"/>
                          <w:lang w:val="fr-FR"/>
                        </w:rPr>
                        <w:t>Ploërmel</w:t>
                      </w:r>
                      <w:r>
                        <w:rPr>
                          <w:rFonts w:asciiTheme="majorHAnsi" w:hAnsiTheme="majorHAnsi" w:cstheme="majorHAnsi"/>
                          <w:b/>
                          <w:color w:val="FF0000"/>
                          <w:sz w:val="32"/>
                          <w:szCs w:val="32"/>
                          <w:lang w:val="fr-FR"/>
                        </w:rPr>
                        <w:t> </w:t>
                      </w:r>
                      <w:r>
                        <w:rPr>
                          <w:rFonts w:asciiTheme="majorHAnsi" w:hAnsiTheme="majorHAnsi" w:cstheme="majorHAnsi"/>
                          <w:b/>
                          <w:sz w:val="32"/>
                          <w:szCs w:val="32"/>
                          <w:lang w:val="fr-FR"/>
                        </w:rPr>
                        <w:t xml:space="preserve">: </w:t>
                      </w:r>
                      <w:r w:rsidR="00ED7424">
                        <w:rPr>
                          <w:rFonts w:asciiTheme="majorHAnsi" w:hAnsiTheme="majorHAnsi" w:cstheme="majorHAnsi"/>
                          <w:b/>
                          <w:sz w:val="32"/>
                          <w:szCs w:val="32"/>
                          <w:lang w:val="fr-FR"/>
                        </w:rPr>
                        <w:t>35, rue de la gare</w:t>
                      </w:r>
                    </w:p>
                    <w:p w:rsidR="003B3965" w:rsidRPr="003B3965" w:rsidRDefault="003B3965" w:rsidP="008E7A79">
                      <w:pPr>
                        <w:shd w:val="clear" w:color="auto" w:fill="FFFFFF" w:themeFill="background1"/>
                        <w:spacing w:line="240" w:lineRule="atLeast"/>
                        <w:ind w:left="360"/>
                        <w:rPr>
                          <w:rFonts w:asciiTheme="majorHAnsi" w:hAnsiTheme="majorHAnsi" w:cstheme="majorHAnsi"/>
                          <w:b/>
                          <w:sz w:val="32"/>
                          <w:szCs w:val="32"/>
                          <w:lang w:val="fr-FR"/>
                        </w:rPr>
                      </w:pPr>
                      <w:r>
                        <w:rPr>
                          <w:rFonts w:asciiTheme="majorHAnsi" w:hAnsiTheme="majorHAnsi" w:cstheme="majorHAnsi"/>
                          <w:b/>
                          <w:sz w:val="32"/>
                          <w:szCs w:val="32"/>
                          <w:lang w:val="fr-FR"/>
                        </w:rPr>
                        <w:t xml:space="preserve">10h30 </w:t>
                      </w:r>
                      <w:r>
                        <w:rPr>
                          <w:rFonts w:asciiTheme="majorHAnsi" w:hAnsiTheme="majorHAnsi" w:cstheme="majorHAnsi"/>
                          <w:b/>
                          <w:color w:val="FF0000"/>
                          <w:sz w:val="32"/>
                          <w:szCs w:val="32"/>
                          <w:lang w:val="fr-FR"/>
                        </w:rPr>
                        <w:t>Pontivy </w:t>
                      </w:r>
                      <w:r>
                        <w:rPr>
                          <w:rFonts w:asciiTheme="majorHAnsi" w:hAnsiTheme="majorHAnsi" w:cstheme="majorHAnsi"/>
                          <w:b/>
                          <w:sz w:val="32"/>
                          <w:szCs w:val="32"/>
                          <w:lang w:val="fr-FR"/>
                        </w:rPr>
                        <w:t>: La gare</w:t>
                      </w:r>
                    </w:p>
                    <w:p w:rsidR="003B3965" w:rsidRDefault="003B3965" w:rsidP="00724A7C">
                      <w:pPr>
                        <w:shd w:val="clear" w:color="auto" w:fill="FFFFFF" w:themeFill="background1"/>
                        <w:spacing w:line="240" w:lineRule="atLeast"/>
                        <w:ind w:left="360"/>
                        <w:rPr>
                          <w:rFonts w:asciiTheme="majorHAnsi" w:hAnsiTheme="majorHAnsi" w:cstheme="majorHAnsi"/>
                          <w:b/>
                          <w:sz w:val="32"/>
                          <w:szCs w:val="32"/>
                          <w:lang w:val="fr-FR"/>
                        </w:rPr>
                      </w:pPr>
                      <w:r w:rsidRPr="008E7A79">
                        <w:rPr>
                          <w:rFonts w:asciiTheme="majorHAnsi" w:hAnsiTheme="majorHAnsi" w:cstheme="majorHAnsi"/>
                          <w:b/>
                          <w:sz w:val="32"/>
                          <w:szCs w:val="32"/>
                          <w:lang w:val="fr-FR"/>
                        </w:rPr>
                        <w:t xml:space="preserve">10h30 </w:t>
                      </w:r>
                      <w:r w:rsidRPr="008E7A79">
                        <w:rPr>
                          <w:rFonts w:asciiTheme="majorHAnsi" w:hAnsiTheme="majorHAnsi" w:cstheme="majorHAnsi"/>
                          <w:b/>
                          <w:color w:val="FF0000"/>
                          <w:sz w:val="32"/>
                          <w:szCs w:val="32"/>
                          <w:lang w:val="fr-FR"/>
                        </w:rPr>
                        <w:t>VANNES</w:t>
                      </w:r>
                      <w:r w:rsidRPr="008E7A79">
                        <w:rPr>
                          <w:rFonts w:asciiTheme="majorHAnsi" w:hAnsiTheme="majorHAnsi" w:cstheme="majorHAnsi"/>
                          <w:b/>
                          <w:sz w:val="32"/>
                          <w:szCs w:val="32"/>
                          <w:lang w:val="fr-FR"/>
                        </w:rPr>
                        <w:t> :</w:t>
                      </w:r>
                      <w:r>
                        <w:rPr>
                          <w:rFonts w:asciiTheme="majorHAnsi" w:hAnsiTheme="majorHAnsi" w:cstheme="majorHAnsi"/>
                          <w:b/>
                          <w:sz w:val="32"/>
                          <w:szCs w:val="32"/>
                          <w:lang w:val="fr-FR"/>
                        </w:rPr>
                        <w:t xml:space="preserve"> La Rabine</w:t>
                      </w:r>
                    </w:p>
                    <w:p w:rsidR="003B3965" w:rsidRPr="0016329F" w:rsidRDefault="003B3965" w:rsidP="008E7A79">
                      <w:pPr>
                        <w:shd w:val="clear" w:color="auto" w:fill="FFFFFF" w:themeFill="background1"/>
                        <w:spacing w:line="240" w:lineRule="atLeast"/>
                        <w:ind w:left="360"/>
                        <w:rPr>
                          <w:rFonts w:asciiTheme="majorHAnsi" w:hAnsiTheme="majorHAnsi" w:cstheme="majorHAnsi"/>
                          <w:sz w:val="32"/>
                          <w:szCs w:val="32"/>
                          <w:lang w:val="fr-FR"/>
                        </w:rPr>
                      </w:pPr>
                    </w:p>
                  </w:txbxContent>
                </v:textbox>
                <w10:wrap anchorx="margin"/>
              </v:shape>
            </w:pict>
          </mc:Fallback>
        </mc:AlternateContent>
      </w:r>
    </w:p>
    <w:p w:rsidR="003B3965" w:rsidRDefault="003B3965" w:rsidP="003B3965">
      <w:pPr>
        <w:jc w:val="center"/>
        <w:rPr>
          <w:lang w:val="fr-FR"/>
        </w:rPr>
      </w:pPr>
    </w:p>
    <w:p w:rsidR="003B3965" w:rsidRDefault="003B3965" w:rsidP="003B3965">
      <w:pPr>
        <w:jc w:val="center"/>
        <w:rPr>
          <w:lang w:val="fr-FR"/>
        </w:rPr>
      </w:pPr>
    </w:p>
    <w:p w:rsidR="003B3965" w:rsidRDefault="003B3965" w:rsidP="003B3965">
      <w:pPr>
        <w:jc w:val="center"/>
        <w:rPr>
          <w:lang w:val="fr-FR"/>
        </w:rPr>
      </w:pPr>
    </w:p>
    <w:p w:rsidR="003B3965" w:rsidRDefault="003B3965" w:rsidP="003B3965">
      <w:pPr>
        <w:jc w:val="center"/>
        <w:rPr>
          <w:lang w:val="fr-FR"/>
        </w:rPr>
      </w:pPr>
    </w:p>
    <w:p w:rsidR="003B3965" w:rsidRDefault="003B3965" w:rsidP="003B3965">
      <w:pPr>
        <w:jc w:val="center"/>
        <w:rPr>
          <w:lang w:val="fr-FR"/>
        </w:rPr>
      </w:pPr>
    </w:p>
    <w:p w:rsidR="003B3965" w:rsidRDefault="003B3965" w:rsidP="003B3965">
      <w:pPr>
        <w:jc w:val="center"/>
        <w:rPr>
          <w:lang w:val="fr-FR"/>
        </w:rPr>
      </w:pPr>
    </w:p>
    <w:p w:rsidR="006114AE" w:rsidRDefault="00F44AE4" w:rsidP="00946CB7">
      <w:pPr>
        <w:tabs>
          <w:tab w:val="left" w:pos="708"/>
        </w:tabs>
        <w:spacing w:after="0" w:line="232" w:lineRule="auto"/>
        <w:jc w:val="center"/>
        <w:rPr>
          <w:rFonts w:ascii="Times New Roman" w:hAnsi="Times New Roman" w:cs="Times New Roman"/>
          <w:b/>
          <w:lang w:val="fr-FR"/>
        </w:rPr>
      </w:pPr>
      <w:r w:rsidRPr="008E7A79">
        <w:rPr>
          <w:rFonts w:ascii="Times New Roman" w:hAnsi="Times New Roman"/>
          <w:noProof/>
          <w:sz w:val="21"/>
          <w:lang w:val="fr-FR" w:eastAsia="fr-FR"/>
        </w:rPr>
        <w:lastRenderedPageBreak/>
        <mc:AlternateContent>
          <mc:Choice Requires="wps">
            <w:drawing>
              <wp:anchor distT="0" distB="0" distL="114300" distR="114300" simplePos="0" relativeHeight="251659264" behindDoc="0" locked="0" layoutInCell="1" allowOverlap="1" wp14:anchorId="6A370D51" wp14:editId="5D06C8B2">
                <wp:simplePos x="0" y="0"/>
                <wp:positionH relativeFrom="margin">
                  <wp:align>right</wp:align>
                </wp:positionH>
                <wp:positionV relativeFrom="paragraph">
                  <wp:posOffset>245618</wp:posOffset>
                </wp:positionV>
                <wp:extent cx="6837045" cy="4849978"/>
                <wp:effectExtent l="0" t="0" r="20955" b="2730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4849978"/>
                        </a:xfrm>
                        <a:prstGeom prst="rect">
                          <a:avLst/>
                        </a:prstGeom>
                        <a:solidFill>
                          <a:schemeClr val="accent6">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8E7A79" w:rsidRPr="008E7A79" w:rsidRDefault="008E7A79" w:rsidP="008E7A79">
                            <w:pPr>
                              <w:tabs>
                                <w:tab w:val="left" w:pos="700"/>
                              </w:tabs>
                              <w:spacing w:after="0" w:line="240" w:lineRule="atLeast"/>
                              <w:ind w:left="356"/>
                              <w:jc w:val="center"/>
                              <w:rPr>
                                <w:rFonts w:asciiTheme="majorHAnsi" w:hAnsiTheme="majorHAnsi" w:cstheme="majorHAnsi"/>
                                <w:b/>
                                <w:color w:val="FF0000"/>
                                <w:sz w:val="40"/>
                                <w:szCs w:val="40"/>
                                <w:lang w:val="fr-FR"/>
                              </w:rPr>
                            </w:pPr>
                            <w:r w:rsidRPr="008E7A79">
                              <w:rPr>
                                <w:rFonts w:asciiTheme="majorHAnsi" w:hAnsiTheme="majorHAnsi" w:cstheme="majorHAnsi"/>
                                <w:b/>
                                <w:color w:val="FF0000"/>
                                <w:sz w:val="40"/>
                                <w:szCs w:val="40"/>
                                <w:lang w:val="fr-FR"/>
                              </w:rPr>
                              <w:t>POUR</w:t>
                            </w:r>
                          </w:p>
                          <w:p w:rsidR="008E7A79" w:rsidRPr="003B3965" w:rsidRDefault="008E7A79" w:rsidP="003B3965">
                            <w:pPr>
                              <w:pStyle w:val="Paragraphedeliste"/>
                              <w:numPr>
                                <w:ilvl w:val="0"/>
                                <w:numId w:val="3"/>
                              </w:numPr>
                              <w:tabs>
                                <w:tab w:val="left" w:pos="700"/>
                              </w:tabs>
                              <w:spacing w:after="0" w:line="360" w:lineRule="auto"/>
                              <w:jc w:val="both"/>
                              <w:rPr>
                                <w:rFonts w:asciiTheme="majorHAnsi" w:hAnsiTheme="majorHAnsi" w:cstheme="majorHAnsi"/>
                                <w:sz w:val="28"/>
                                <w:szCs w:val="28"/>
                                <w:lang w:val="fr-FR"/>
                              </w:rPr>
                            </w:pPr>
                            <w:r w:rsidRPr="003B3965">
                              <w:rPr>
                                <w:rFonts w:asciiTheme="majorHAnsi" w:hAnsiTheme="majorHAnsi" w:cstheme="majorHAnsi"/>
                                <w:b/>
                                <w:sz w:val="28"/>
                                <w:szCs w:val="28"/>
                                <w:lang w:val="fr-FR"/>
                              </w:rPr>
                              <w:t xml:space="preserve">Une augmentation générale et immédiate de tous les </w:t>
                            </w:r>
                            <w:r w:rsidR="0016329F" w:rsidRPr="003B3965">
                              <w:rPr>
                                <w:rFonts w:asciiTheme="majorHAnsi" w:hAnsiTheme="majorHAnsi" w:cstheme="majorHAnsi"/>
                                <w:b/>
                                <w:sz w:val="28"/>
                                <w:szCs w:val="28"/>
                                <w:lang w:val="fr-FR"/>
                              </w:rPr>
                              <w:t>salaires,</w:t>
                            </w:r>
                            <w:r w:rsidRPr="003B3965">
                              <w:rPr>
                                <w:rFonts w:asciiTheme="majorHAnsi" w:hAnsiTheme="majorHAnsi" w:cstheme="majorHAnsi"/>
                                <w:b/>
                                <w:sz w:val="28"/>
                                <w:szCs w:val="28"/>
                                <w:lang w:val="fr-FR"/>
                              </w:rPr>
                              <w:t xml:space="preserve"> dans tous les secteurs.</w:t>
                            </w:r>
                          </w:p>
                          <w:p w:rsidR="003B3965" w:rsidRPr="003B3965" w:rsidRDefault="008E7A79" w:rsidP="003B3965">
                            <w:pPr>
                              <w:pStyle w:val="Paragraphedeliste"/>
                              <w:numPr>
                                <w:ilvl w:val="0"/>
                                <w:numId w:val="3"/>
                              </w:numPr>
                              <w:tabs>
                                <w:tab w:val="left" w:pos="700"/>
                              </w:tabs>
                              <w:spacing w:after="0" w:line="360" w:lineRule="auto"/>
                              <w:jc w:val="both"/>
                              <w:rPr>
                                <w:rFonts w:asciiTheme="majorHAnsi" w:hAnsiTheme="majorHAnsi" w:cstheme="majorHAnsi"/>
                                <w:b/>
                                <w:sz w:val="28"/>
                                <w:szCs w:val="28"/>
                                <w:lang w:val="fr-FR"/>
                              </w:rPr>
                            </w:pPr>
                            <w:r w:rsidRPr="003B3965">
                              <w:rPr>
                                <w:rFonts w:asciiTheme="majorHAnsi" w:hAnsiTheme="majorHAnsi" w:cstheme="majorHAnsi"/>
                                <w:b/>
                                <w:sz w:val="28"/>
                                <w:szCs w:val="28"/>
                                <w:lang w:val="fr-FR"/>
                              </w:rPr>
                              <w:t>Des mesures de rattrapage des pertes subies depuis des années.</w:t>
                            </w:r>
                          </w:p>
                          <w:p w:rsidR="008E7A79" w:rsidRPr="003B3965" w:rsidRDefault="008E7A79" w:rsidP="003B3965">
                            <w:pPr>
                              <w:pStyle w:val="Paragraphedeliste"/>
                              <w:numPr>
                                <w:ilvl w:val="0"/>
                                <w:numId w:val="3"/>
                              </w:numPr>
                              <w:tabs>
                                <w:tab w:val="left" w:pos="700"/>
                              </w:tabs>
                              <w:spacing w:after="0" w:line="360" w:lineRule="auto"/>
                              <w:jc w:val="both"/>
                              <w:rPr>
                                <w:rFonts w:asciiTheme="majorHAnsi" w:hAnsiTheme="majorHAnsi" w:cstheme="majorHAnsi"/>
                                <w:b/>
                                <w:sz w:val="28"/>
                                <w:szCs w:val="28"/>
                                <w:lang w:val="fr-FR"/>
                              </w:rPr>
                            </w:pPr>
                            <w:r w:rsidRPr="003B3965">
                              <w:rPr>
                                <w:rFonts w:asciiTheme="majorHAnsi" w:hAnsiTheme="majorHAnsi" w:cstheme="majorHAnsi"/>
                                <w:b/>
                                <w:sz w:val="28"/>
                                <w:szCs w:val="28"/>
                                <w:lang w:val="fr-FR"/>
                              </w:rPr>
                              <w:t>Des créations d’emplois  partout et pour toutes  et tous.</w:t>
                            </w:r>
                          </w:p>
                          <w:p w:rsidR="008E7A79" w:rsidRPr="003B3965" w:rsidRDefault="008E7A79" w:rsidP="003B3965">
                            <w:pPr>
                              <w:pStyle w:val="Paragraphedeliste"/>
                              <w:numPr>
                                <w:ilvl w:val="0"/>
                                <w:numId w:val="3"/>
                              </w:numPr>
                              <w:tabs>
                                <w:tab w:val="left" w:pos="700"/>
                              </w:tabs>
                              <w:spacing w:after="0" w:line="360" w:lineRule="auto"/>
                              <w:jc w:val="both"/>
                              <w:rPr>
                                <w:rFonts w:asciiTheme="majorHAnsi" w:hAnsiTheme="majorHAnsi" w:cstheme="majorHAnsi"/>
                                <w:sz w:val="28"/>
                                <w:szCs w:val="28"/>
                                <w:lang w:val="fr-FR"/>
                              </w:rPr>
                            </w:pPr>
                            <w:r w:rsidRPr="003B3965">
                              <w:rPr>
                                <w:rFonts w:asciiTheme="majorHAnsi" w:hAnsiTheme="majorHAnsi" w:cstheme="majorHAnsi"/>
                                <w:b/>
                                <w:sz w:val="28"/>
                                <w:szCs w:val="28"/>
                                <w:lang w:val="fr-FR"/>
                              </w:rPr>
                              <w:t>L’abrogation des jours de carence. (Secteur Privé et public)</w:t>
                            </w:r>
                          </w:p>
                          <w:p w:rsidR="008E7A79" w:rsidRPr="003B3965" w:rsidRDefault="008E7A79" w:rsidP="003B3965">
                            <w:pPr>
                              <w:pStyle w:val="Paragraphedeliste"/>
                              <w:numPr>
                                <w:ilvl w:val="0"/>
                                <w:numId w:val="3"/>
                              </w:numPr>
                              <w:tabs>
                                <w:tab w:val="left" w:pos="700"/>
                              </w:tabs>
                              <w:spacing w:after="0" w:line="360" w:lineRule="auto"/>
                              <w:jc w:val="both"/>
                              <w:rPr>
                                <w:rFonts w:asciiTheme="majorHAnsi" w:hAnsiTheme="majorHAnsi" w:cstheme="majorHAnsi"/>
                                <w:sz w:val="28"/>
                                <w:szCs w:val="28"/>
                                <w:lang w:val="fr-FR"/>
                              </w:rPr>
                            </w:pPr>
                            <w:r w:rsidRPr="003B3965">
                              <w:rPr>
                                <w:rFonts w:asciiTheme="majorHAnsi" w:hAnsiTheme="majorHAnsi" w:cstheme="majorHAnsi"/>
                                <w:b/>
                                <w:sz w:val="28"/>
                                <w:szCs w:val="28"/>
                                <w:lang w:val="fr-FR"/>
                              </w:rPr>
                              <w:t xml:space="preserve">Pour un accès universel aux soins, en dehors de toute </w:t>
                            </w:r>
                            <w:r w:rsidR="0016329F" w:rsidRPr="003B3965">
                              <w:rPr>
                                <w:rFonts w:asciiTheme="majorHAnsi" w:hAnsiTheme="majorHAnsi" w:cstheme="majorHAnsi"/>
                                <w:b/>
                                <w:sz w:val="28"/>
                                <w:szCs w:val="28"/>
                                <w:lang w:val="fr-FR"/>
                              </w:rPr>
                              <w:t>discrimination.</w:t>
                            </w:r>
                          </w:p>
                          <w:p w:rsidR="003B3965" w:rsidRPr="003B3965" w:rsidRDefault="003B3965" w:rsidP="003B3965">
                            <w:pPr>
                              <w:pStyle w:val="Paragraphedeliste"/>
                              <w:numPr>
                                <w:ilvl w:val="0"/>
                                <w:numId w:val="3"/>
                              </w:numPr>
                              <w:tabs>
                                <w:tab w:val="left" w:pos="708"/>
                              </w:tabs>
                              <w:spacing w:after="0" w:line="360" w:lineRule="auto"/>
                              <w:jc w:val="both"/>
                              <w:rPr>
                                <w:rFonts w:asciiTheme="majorHAnsi" w:hAnsiTheme="majorHAnsi" w:cstheme="majorHAnsi"/>
                                <w:sz w:val="28"/>
                                <w:szCs w:val="28"/>
                                <w:lang w:val="fr-FR"/>
                              </w:rPr>
                            </w:pPr>
                            <w:r>
                              <w:rPr>
                                <w:rFonts w:asciiTheme="majorHAnsi" w:hAnsiTheme="majorHAnsi" w:cstheme="majorHAnsi"/>
                                <w:b/>
                                <w:sz w:val="28"/>
                                <w:szCs w:val="28"/>
                                <w:lang w:val="fr-FR"/>
                              </w:rPr>
                              <w:t>La revalorisation des pensions.</w:t>
                            </w:r>
                          </w:p>
                          <w:p w:rsidR="003B3965" w:rsidRPr="003B3965" w:rsidRDefault="008E7A79" w:rsidP="003B3965">
                            <w:pPr>
                              <w:pStyle w:val="Paragraphedeliste"/>
                              <w:numPr>
                                <w:ilvl w:val="0"/>
                                <w:numId w:val="3"/>
                              </w:numPr>
                              <w:tabs>
                                <w:tab w:val="left" w:pos="708"/>
                              </w:tabs>
                              <w:spacing w:after="0" w:line="360" w:lineRule="auto"/>
                              <w:jc w:val="both"/>
                              <w:rPr>
                                <w:rFonts w:asciiTheme="majorHAnsi" w:hAnsiTheme="majorHAnsi" w:cstheme="majorHAnsi"/>
                                <w:sz w:val="28"/>
                                <w:szCs w:val="28"/>
                                <w:lang w:val="fr-FR"/>
                              </w:rPr>
                            </w:pPr>
                            <w:r w:rsidRPr="003B3965">
                              <w:rPr>
                                <w:rFonts w:asciiTheme="majorHAnsi" w:hAnsiTheme="majorHAnsi" w:cstheme="majorHAnsi"/>
                                <w:b/>
                                <w:sz w:val="28"/>
                                <w:szCs w:val="28"/>
                                <w:lang w:val="fr-FR"/>
                              </w:rPr>
                              <w:t xml:space="preserve">Le retrait du projet de loi de la </w:t>
                            </w:r>
                            <w:r w:rsidR="003B3965">
                              <w:rPr>
                                <w:rFonts w:asciiTheme="majorHAnsi" w:hAnsiTheme="majorHAnsi" w:cstheme="majorHAnsi"/>
                                <w:b/>
                                <w:sz w:val="28"/>
                                <w:szCs w:val="28"/>
                                <w:lang w:val="fr-FR"/>
                              </w:rPr>
                              <w:t>réforme de la fonction publique</w:t>
                            </w:r>
                          </w:p>
                          <w:p w:rsidR="003B3965" w:rsidRPr="003B3965" w:rsidRDefault="003B3965" w:rsidP="003B3965">
                            <w:pPr>
                              <w:pStyle w:val="Paragraphedeliste"/>
                              <w:numPr>
                                <w:ilvl w:val="0"/>
                                <w:numId w:val="3"/>
                              </w:numPr>
                              <w:tabs>
                                <w:tab w:val="left" w:pos="708"/>
                              </w:tabs>
                              <w:spacing w:after="0" w:line="360" w:lineRule="auto"/>
                              <w:jc w:val="both"/>
                              <w:rPr>
                                <w:rFonts w:asciiTheme="majorHAnsi" w:hAnsiTheme="majorHAnsi" w:cstheme="majorHAnsi"/>
                                <w:sz w:val="28"/>
                                <w:szCs w:val="28"/>
                                <w:lang w:val="fr-FR"/>
                              </w:rPr>
                            </w:pPr>
                            <w:r>
                              <w:rPr>
                                <w:rFonts w:asciiTheme="majorHAnsi" w:hAnsiTheme="majorHAnsi" w:cstheme="majorHAnsi"/>
                                <w:b/>
                                <w:sz w:val="28"/>
                                <w:szCs w:val="28"/>
                                <w:lang w:val="fr-FR"/>
                              </w:rPr>
                              <w:t xml:space="preserve">Le retrait </w:t>
                            </w:r>
                            <w:r w:rsidR="008E7A79" w:rsidRPr="003B3965">
                              <w:rPr>
                                <w:rFonts w:asciiTheme="majorHAnsi" w:hAnsiTheme="majorHAnsi" w:cstheme="majorHAnsi"/>
                                <w:b/>
                                <w:sz w:val="28"/>
                                <w:szCs w:val="28"/>
                                <w:lang w:val="fr-FR"/>
                              </w:rPr>
                              <w:t xml:space="preserve">de la loi </w:t>
                            </w:r>
                            <w:r>
                              <w:rPr>
                                <w:rFonts w:asciiTheme="majorHAnsi" w:hAnsiTheme="majorHAnsi" w:cstheme="majorHAnsi"/>
                                <w:b/>
                                <w:sz w:val="28"/>
                                <w:szCs w:val="28"/>
                                <w:lang w:val="fr-FR"/>
                              </w:rPr>
                              <w:t>BLANQUER</w:t>
                            </w:r>
                            <w:r w:rsidR="0016329F" w:rsidRPr="003B3965">
                              <w:rPr>
                                <w:rFonts w:asciiTheme="majorHAnsi" w:hAnsiTheme="majorHAnsi" w:cstheme="majorHAnsi"/>
                                <w:b/>
                                <w:sz w:val="28"/>
                                <w:szCs w:val="28"/>
                                <w:lang w:val="fr-FR"/>
                              </w:rPr>
                              <w:t>,</w:t>
                            </w:r>
                            <w:r w:rsidR="008E7A79" w:rsidRPr="003B3965">
                              <w:rPr>
                                <w:rFonts w:asciiTheme="majorHAnsi" w:hAnsiTheme="majorHAnsi" w:cstheme="majorHAnsi"/>
                                <w:b/>
                                <w:sz w:val="28"/>
                                <w:szCs w:val="28"/>
                                <w:lang w:val="fr-FR"/>
                              </w:rPr>
                              <w:t xml:space="preserve"> de la loi ORE</w:t>
                            </w:r>
                            <w:r>
                              <w:rPr>
                                <w:rFonts w:asciiTheme="majorHAnsi" w:hAnsiTheme="majorHAnsi" w:cstheme="majorHAnsi"/>
                                <w:b/>
                                <w:sz w:val="28"/>
                                <w:szCs w:val="28"/>
                                <w:lang w:val="fr-FR"/>
                              </w:rPr>
                              <w:t>,</w:t>
                            </w:r>
                            <w:r w:rsidR="008E7A79" w:rsidRPr="003B3965">
                              <w:rPr>
                                <w:rFonts w:asciiTheme="majorHAnsi" w:hAnsiTheme="majorHAnsi" w:cstheme="majorHAnsi"/>
                                <w:b/>
                                <w:sz w:val="28"/>
                                <w:szCs w:val="28"/>
                                <w:lang w:val="fr-FR"/>
                              </w:rPr>
                              <w:t xml:space="preserve"> Parcours sup, arrêté Licence, réforme du </w:t>
                            </w:r>
                            <w:r w:rsidR="0016329F" w:rsidRPr="003B3965">
                              <w:rPr>
                                <w:rFonts w:asciiTheme="majorHAnsi" w:hAnsiTheme="majorHAnsi" w:cstheme="majorHAnsi"/>
                                <w:b/>
                                <w:sz w:val="28"/>
                                <w:szCs w:val="28"/>
                                <w:lang w:val="fr-FR"/>
                              </w:rPr>
                              <w:t>lycée,</w:t>
                            </w:r>
                            <w:r w:rsidR="008E7A79" w:rsidRPr="003B3965">
                              <w:rPr>
                                <w:rFonts w:asciiTheme="majorHAnsi" w:hAnsiTheme="majorHAnsi" w:cstheme="majorHAnsi"/>
                                <w:b/>
                                <w:sz w:val="28"/>
                                <w:szCs w:val="28"/>
                                <w:lang w:val="fr-FR"/>
                              </w:rPr>
                              <w:t xml:space="preserve"> voie professionnelle et la hausse des frais d’inscription pour </w:t>
                            </w:r>
                            <w:r w:rsidR="0016329F" w:rsidRPr="003B3965">
                              <w:rPr>
                                <w:rFonts w:asciiTheme="majorHAnsi" w:hAnsiTheme="majorHAnsi" w:cstheme="majorHAnsi"/>
                                <w:b/>
                                <w:sz w:val="28"/>
                                <w:szCs w:val="28"/>
                                <w:lang w:val="fr-FR"/>
                              </w:rPr>
                              <w:t>les étudiants étrangers</w:t>
                            </w:r>
                            <w:r w:rsidR="008E7A79" w:rsidRPr="003B3965">
                              <w:rPr>
                                <w:rFonts w:asciiTheme="majorHAnsi" w:hAnsiTheme="majorHAnsi" w:cstheme="majorHAnsi"/>
                                <w:b/>
                                <w:sz w:val="28"/>
                                <w:szCs w:val="28"/>
                                <w:lang w:val="fr-FR"/>
                              </w:rPr>
                              <w:t>.</w:t>
                            </w:r>
                          </w:p>
                          <w:p w:rsidR="008E7A79" w:rsidRPr="003B3965" w:rsidRDefault="008E7A79" w:rsidP="003B3965">
                            <w:pPr>
                              <w:pStyle w:val="Paragraphedeliste"/>
                              <w:numPr>
                                <w:ilvl w:val="0"/>
                                <w:numId w:val="3"/>
                              </w:numPr>
                              <w:tabs>
                                <w:tab w:val="left" w:pos="708"/>
                              </w:tabs>
                              <w:spacing w:after="0" w:line="360" w:lineRule="auto"/>
                              <w:jc w:val="both"/>
                              <w:rPr>
                                <w:rFonts w:asciiTheme="majorHAnsi" w:hAnsiTheme="majorHAnsi" w:cstheme="majorHAnsi"/>
                                <w:sz w:val="28"/>
                                <w:szCs w:val="28"/>
                                <w:lang w:val="fr-FR"/>
                              </w:rPr>
                            </w:pPr>
                            <w:r w:rsidRPr="003B3965">
                              <w:rPr>
                                <w:rFonts w:asciiTheme="majorHAnsi" w:hAnsiTheme="majorHAnsi" w:cstheme="majorHAnsi"/>
                                <w:b/>
                                <w:sz w:val="28"/>
                                <w:szCs w:val="28"/>
                                <w:lang w:val="fr-FR"/>
                              </w:rPr>
                              <w:t>L’amélioration des conditions de travail dans tous les secteurs. (Privé et public)</w:t>
                            </w:r>
                          </w:p>
                          <w:p w:rsidR="008E7A79" w:rsidRPr="00F44AE4" w:rsidRDefault="003B3965" w:rsidP="00F44AE4">
                            <w:pPr>
                              <w:pStyle w:val="Paragraphedeliste"/>
                              <w:numPr>
                                <w:ilvl w:val="0"/>
                                <w:numId w:val="3"/>
                              </w:numPr>
                              <w:tabs>
                                <w:tab w:val="left" w:pos="708"/>
                              </w:tabs>
                              <w:spacing w:after="0" w:line="360" w:lineRule="auto"/>
                              <w:jc w:val="both"/>
                              <w:rPr>
                                <w:rFonts w:asciiTheme="majorHAnsi" w:hAnsiTheme="majorHAnsi" w:cstheme="majorHAnsi"/>
                                <w:sz w:val="28"/>
                                <w:szCs w:val="28"/>
                                <w:lang w:val="fr-FR"/>
                              </w:rPr>
                            </w:pPr>
                            <w:r>
                              <w:rPr>
                                <w:rFonts w:asciiTheme="majorHAnsi" w:hAnsiTheme="majorHAnsi" w:cstheme="majorHAnsi"/>
                                <w:b/>
                                <w:sz w:val="28"/>
                                <w:szCs w:val="28"/>
                                <w:lang w:val="fr-FR"/>
                              </w:rPr>
                              <w:t xml:space="preserve">Pour </w:t>
                            </w:r>
                            <w:r w:rsidR="00F44AE4">
                              <w:rPr>
                                <w:rFonts w:asciiTheme="majorHAnsi" w:hAnsiTheme="majorHAnsi" w:cstheme="majorHAnsi"/>
                                <w:b/>
                                <w:sz w:val="28"/>
                                <w:szCs w:val="28"/>
                                <w:lang w:val="fr-FR"/>
                              </w:rPr>
                              <w:t>un pôle public de l’énergie, le maintien d’EDF comme entreprise intégrée</w:t>
                            </w:r>
                            <w:r w:rsidR="00ED7424">
                              <w:rPr>
                                <w:rFonts w:asciiTheme="majorHAnsi" w:hAnsiTheme="majorHAnsi" w:cstheme="majorHAnsi"/>
                                <w:b/>
                                <w:sz w:val="28"/>
                                <w:szCs w:val="28"/>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370D51" id="_x0000_s1027" type="#_x0000_t202" style="position:absolute;left:0;text-align:left;margin-left:487.15pt;margin-top:19.35pt;width:538.35pt;height:381.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" fillcolor="#fde9d9 [665]" strokecolor="#c0504d [3205]" strokeweight="2pt">
                <v:textbox>
                  <w:txbxContent>
                    <w:p w:rsidR="008E7A79" w:rsidRPr="008E7A79" w:rsidRDefault="008E7A79" w:rsidP="008E7A79">
                      <w:pPr>
                        <w:tabs>
                          <w:tab w:val="left" w:pos="700"/>
                        </w:tabs>
                        <w:spacing w:after="0" w:line="240" w:lineRule="atLeast"/>
                        <w:ind w:left="356"/>
                        <w:jc w:val="center"/>
                        <w:rPr>
                          <w:rFonts w:asciiTheme="majorHAnsi" w:hAnsiTheme="majorHAnsi" w:cstheme="majorHAnsi"/>
                          <w:b/>
                          <w:color w:val="FF0000"/>
                          <w:sz w:val="40"/>
                          <w:szCs w:val="40"/>
                          <w:lang w:val="fr-FR"/>
                        </w:rPr>
                      </w:pPr>
                      <w:r w:rsidRPr="008E7A79">
                        <w:rPr>
                          <w:rFonts w:asciiTheme="majorHAnsi" w:hAnsiTheme="majorHAnsi" w:cstheme="majorHAnsi"/>
                          <w:b/>
                          <w:color w:val="FF0000"/>
                          <w:sz w:val="40"/>
                          <w:szCs w:val="40"/>
                          <w:lang w:val="fr-FR"/>
                        </w:rPr>
                        <w:t>POUR</w:t>
                      </w:r>
                    </w:p>
                    <w:p w:rsidR="008E7A79" w:rsidRPr="003B3965" w:rsidRDefault="008E7A79" w:rsidP="003B3965">
                      <w:pPr>
                        <w:pStyle w:val="Paragraphedeliste"/>
                        <w:numPr>
                          <w:ilvl w:val="0"/>
                          <w:numId w:val="3"/>
                        </w:numPr>
                        <w:tabs>
                          <w:tab w:val="left" w:pos="700"/>
                        </w:tabs>
                        <w:spacing w:after="0" w:line="360" w:lineRule="auto"/>
                        <w:jc w:val="both"/>
                        <w:rPr>
                          <w:rFonts w:asciiTheme="majorHAnsi" w:hAnsiTheme="majorHAnsi" w:cstheme="majorHAnsi"/>
                          <w:sz w:val="28"/>
                          <w:szCs w:val="28"/>
                          <w:lang w:val="fr-FR"/>
                        </w:rPr>
                      </w:pPr>
                      <w:r w:rsidRPr="003B3965">
                        <w:rPr>
                          <w:rFonts w:asciiTheme="majorHAnsi" w:hAnsiTheme="majorHAnsi" w:cstheme="majorHAnsi"/>
                          <w:b/>
                          <w:sz w:val="28"/>
                          <w:szCs w:val="28"/>
                          <w:lang w:val="fr-FR"/>
                        </w:rPr>
                        <w:t xml:space="preserve">Une augmentation générale et immédiate de tous les </w:t>
                      </w:r>
                      <w:r w:rsidR="0016329F" w:rsidRPr="003B3965">
                        <w:rPr>
                          <w:rFonts w:asciiTheme="majorHAnsi" w:hAnsiTheme="majorHAnsi" w:cstheme="majorHAnsi"/>
                          <w:b/>
                          <w:sz w:val="28"/>
                          <w:szCs w:val="28"/>
                          <w:lang w:val="fr-FR"/>
                        </w:rPr>
                        <w:t>salaires,</w:t>
                      </w:r>
                      <w:r w:rsidRPr="003B3965">
                        <w:rPr>
                          <w:rFonts w:asciiTheme="majorHAnsi" w:hAnsiTheme="majorHAnsi" w:cstheme="majorHAnsi"/>
                          <w:b/>
                          <w:sz w:val="28"/>
                          <w:szCs w:val="28"/>
                          <w:lang w:val="fr-FR"/>
                        </w:rPr>
                        <w:t xml:space="preserve"> dans tous les secteurs.</w:t>
                      </w:r>
                    </w:p>
                    <w:p w:rsidR="003B3965" w:rsidRPr="003B3965" w:rsidRDefault="008E7A79" w:rsidP="003B3965">
                      <w:pPr>
                        <w:pStyle w:val="Paragraphedeliste"/>
                        <w:numPr>
                          <w:ilvl w:val="0"/>
                          <w:numId w:val="3"/>
                        </w:numPr>
                        <w:tabs>
                          <w:tab w:val="left" w:pos="700"/>
                        </w:tabs>
                        <w:spacing w:after="0" w:line="360" w:lineRule="auto"/>
                        <w:jc w:val="both"/>
                        <w:rPr>
                          <w:rFonts w:asciiTheme="majorHAnsi" w:hAnsiTheme="majorHAnsi" w:cstheme="majorHAnsi"/>
                          <w:b/>
                          <w:sz w:val="28"/>
                          <w:szCs w:val="28"/>
                          <w:lang w:val="fr-FR"/>
                        </w:rPr>
                      </w:pPr>
                      <w:r w:rsidRPr="003B3965">
                        <w:rPr>
                          <w:rFonts w:asciiTheme="majorHAnsi" w:hAnsiTheme="majorHAnsi" w:cstheme="majorHAnsi"/>
                          <w:b/>
                          <w:sz w:val="28"/>
                          <w:szCs w:val="28"/>
                          <w:lang w:val="fr-FR"/>
                        </w:rPr>
                        <w:t>Des mesures de rattrapage des pertes subies depuis des années.</w:t>
                      </w:r>
                    </w:p>
                    <w:p w:rsidR="008E7A79" w:rsidRPr="003B3965" w:rsidRDefault="008E7A79" w:rsidP="003B3965">
                      <w:pPr>
                        <w:pStyle w:val="Paragraphedeliste"/>
                        <w:numPr>
                          <w:ilvl w:val="0"/>
                          <w:numId w:val="3"/>
                        </w:numPr>
                        <w:tabs>
                          <w:tab w:val="left" w:pos="700"/>
                        </w:tabs>
                        <w:spacing w:after="0" w:line="360" w:lineRule="auto"/>
                        <w:jc w:val="both"/>
                        <w:rPr>
                          <w:rFonts w:asciiTheme="majorHAnsi" w:hAnsiTheme="majorHAnsi" w:cstheme="majorHAnsi"/>
                          <w:b/>
                          <w:sz w:val="28"/>
                          <w:szCs w:val="28"/>
                          <w:lang w:val="fr-FR"/>
                        </w:rPr>
                      </w:pPr>
                      <w:r w:rsidRPr="003B3965">
                        <w:rPr>
                          <w:rFonts w:asciiTheme="majorHAnsi" w:hAnsiTheme="majorHAnsi" w:cstheme="majorHAnsi"/>
                          <w:b/>
                          <w:sz w:val="28"/>
                          <w:szCs w:val="28"/>
                          <w:lang w:val="fr-FR"/>
                        </w:rPr>
                        <w:t>Des créations d’emplois  partout et pour toutes  et tous.</w:t>
                      </w:r>
                    </w:p>
                    <w:p w:rsidR="008E7A79" w:rsidRPr="003B3965" w:rsidRDefault="008E7A79" w:rsidP="003B3965">
                      <w:pPr>
                        <w:pStyle w:val="Paragraphedeliste"/>
                        <w:numPr>
                          <w:ilvl w:val="0"/>
                          <w:numId w:val="3"/>
                        </w:numPr>
                        <w:tabs>
                          <w:tab w:val="left" w:pos="700"/>
                        </w:tabs>
                        <w:spacing w:after="0" w:line="360" w:lineRule="auto"/>
                        <w:jc w:val="both"/>
                        <w:rPr>
                          <w:rFonts w:asciiTheme="majorHAnsi" w:hAnsiTheme="majorHAnsi" w:cstheme="majorHAnsi"/>
                          <w:sz w:val="28"/>
                          <w:szCs w:val="28"/>
                          <w:lang w:val="fr-FR"/>
                        </w:rPr>
                      </w:pPr>
                      <w:r w:rsidRPr="003B3965">
                        <w:rPr>
                          <w:rFonts w:asciiTheme="majorHAnsi" w:hAnsiTheme="majorHAnsi" w:cstheme="majorHAnsi"/>
                          <w:b/>
                          <w:sz w:val="28"/>
                          <w:szCs w:val="28"/>
                          <w:lang w:val="fr-FR"/>
                        </w:rPr>
                        <w:t>L’abrogation des jours de carence. (Secteur Privé et public)</w:t>
                      </w:r>
                    </w:p>
                    <w:p w:rsidR="008E7A79" w:rsidRPr="003B3965" w:rsidRDefault="008E7A79" w:rsidP="003B3965">
                      <w:pPr>
                        <w:pStyle w:val="Paragraphedeliste"/>
                        <w:numPr>
                          <w:ilvl w:val="0"/>
                          <w:numId w:val="3"/>
                        </w:numPr>
                        <w:tabs>
                          <w:tab w:val="left" w:pos="700"/>
                        </w:tabs>
                        <w:spacing w:after="0" w:line="360" w:lineRule="auto"/>
                        <w:jc w:val="both"/>
                        <w:rPr>
                          <w:rFonts w:asciiTheme="majorHAnsi" w:hAnsiTheme="majorHAnsi" w:cstheme="majorHAnsi"/>
                          <w:sz w:val="28"/>
                          <w:szCs w:val="28"/>
                          <w:lang w:val="fr-FR"/>
                        </w:rPr>
                      </w:pPr>
                      <w:r w:rsidRPr="003B3965">
                        <w:rPr>
                          <w:rFonts w:asciiTheme="majorHAnsi" w:hAnsiTheme="majorHAnsi" w:cstheme="majorHAnsi"/>
                          <w:b/>
                          <w:sz w:val="28"/>
                          <w:szCs w:val="28"/>
                          <w:lang w:val="fr-FR"/>
                        </w:rPr>
                        <w:t xml:space="preserve">Pour un accès universel aux soins, en dehors de toute </w:t>
                      </w:r>
                      <w:r w:rsidR="0016329F" w:rsidRPr="003B3965">
                        <w:rPr>
                          <w:rFonts w:asciiTheme="majorHAnsi" w:hAnsiTheme="majorHAnsi" w:cstheme="majorHAnsi"/>
                          <w:b/>
                          <w:sz w:val="28"/>
                          <w:szCs w:val="28"/>
                          <w:lang w:val="fr-FR"/>
                        </w:rPr>
                        <w:t>discrimination.</w:t>
                      </w:r>
                    </w:p>
                    <w:p w:rsidR="003B3965" w:rsidRPr="003B3965" w:rsidRDefault="003B3965" w:rsidP="003B3965">
                      <w:pPr>
                        <w:pStyle w:val="Paragraphedeliste"/>
                        <w:numPr>
                          <w:ilvl w:val="0"/>
                          <w:numId w:val="3"/>
                        </w:numPr>
                        <w:tabs>
                          <w:tab w:val="left" w:pos="708"/>
                        </w:tabs>
                        <w:spacing w:after="0" w:line="360" w:lineRule="auto"/>
                        <w:jc w:val="both"/>
                        <w:rPr>
                          <w:rFonts w:asciiTheme="majorHAnsi" w:hAnsiTheme="majorHAnsi" w:cstheme="majorHAnsi"/>
                          <w:sz w:val="28"/>
                          <w:szCs w:val="28"/>
                          <w:lang w:val="fr-FR"/>
                        </w:rPr>
                      </w:pPr>
                      <w:r>
                        <w:rPr>
                          <w:rFonts w:asciiTheme="majorHAnsi" w:hAnsiTheme="majorHAnsi" w:cstheme="majorHAnsi"/>
                          <w:b/>
                          <w:sz w:val="28"/>
                          <w:szCs w:val="28"/>
                          <w:lang w:val="fr-FR"/>
                        </w:rPr>
                        <w:t>La revalorisation des pensions.</w:t>
                      </w:r>
                    </w:p>
                    <w:p w:rsidR="003B3965" w:rsidRPr="003B3965" w:rsidRDefault="008E7A79" w:rsidP="003B3965">
                      <w:pPr>
                        <w:pStyle w:val="Paragraphedeliste"/>
                        <w:numPr>
                          <w:ilvl w:val="0"/>
                          <w:numId w:val="3"/>
                        </w:numPr>
                        <w:tabs>
                          <w:tab w:val="left" w:pos="708"/>
                        </w:tabs>
                        <w:spacing w:after="0" w:line="360" w:lineRule="auto"/>
                        <w:jc w:val="both"/>
                        <w:rPr>
                          <w:rFonts w:asciiTheme="majorHAnsi" w:hAnsiTheme="majorHAnsi" w:cstheme="majorHAnsi"/>
                          <w:sz w:val="28"/>
                          <w:szCs w:val="28"/>
                          <w:lang w:val="fr-FR"/>
                        </w:rPr>
                      </w:pPr>
                      <w:r w:rsidRPr="003B3965">
                        <w:rPr>
                          <w:rFonts w:asciiTheme="majorHAnsi" w:hAnsiTheme="majorHAnsi" w:cstheme="majorHAnsi"/>
                          <w:b/>
                          <w:sz w:val="28"/>
                          <w:szCs w:val="28"/>
                          <w:lang w:val="fr-FR"/>
                        </w:rPr>
                        <w:t xml:space="preserve">Le retrait du projet de loi de la </w:t>
                      </w:r>
                      <w:r w:rsidR="003B3965">
                        <w:rPr>
                          <w:rFonts w:asciiTheme="majorHAnsi" w:hAnsiTheme="majorHAnsi" w:cstheme="majorHAnsi"/>
                          <w:b/>
                          <w:sz w:val="28"/>
                          <w:szCs w:val="28"/>
                          <w:lang w:val="fr-FR"/>
                        </w:rPr>
                        <w:t>réforme de la fonction publique</w:t>
                      </w:r>
                    </w:p>
                    <w:p w:rsidR="003B3965" w:rsidRPr="003B3965" w:rsidRDefault="003B3965" w:rsidP="003B3965">
                      <w:pPr>
                        <w:pStyle w:val="Paragraphedeliste"/>
                        <w:numPr>
                          <w:ilvl w:val="0"/>
                          <w:numId w:val="3"/>
                        </w:numPr>
                        <w:tabs>
                          <w:tab w:val="left" w:pos="708"/>
                        </w:tabs>
                        <w:spacing w:after="0" w:line="360" w:lineRule="auto"/>
                        <w:jc w:val="both"/>
                        <w:rPr>
                          <w:rFonts w:asciiTheme="majorHAnsi" w:hAnsiTheme="majorHAnsi" w:cstheme="majorHAnsi"/>
                          <w:sz w:val="28"/>
                          <w:szCs w:val="28"/>
                          <w:lang w:val="fr-FR"/>
                        </w:rPr>
                      </w:pPr>
                      <w:r>
                        <w:rPr>
                          <w:rFonts w:asciiTheme="majorHAnsi" w:hAnsiTheme="majorHAnsi" w:cstheme="majorHAnsi"/>
                          <w:b/>
                          <w:sz w:val="28"/>
                          <w:szCs w:val="28"/>
                          <w:lang w:val="fr-FR"/>
                        </w:rPr>
                        <w:t xml:space="preserve">Le retrait </w:t>
                      </w:r>
                      <w:r w:rsidR="008E7A79" w:rsidRPr="003B3965">
                        <w:rPr>
                          <w:rFonts w:asciiTheme="majorHAnsi" w:hAnsiTheme="majorHAnsi" w:cstheme="majorHAnsi"/>
                          <w:b/>
                          <w:sz w:val="28"/>
                          <w:szCs w:val="28"/>
                          <w:lang w:val="fr-FR"/>
                        </w:rPr>
                        <w:t xml:space="preserve">de la loi </w:t>
                      </w:r>
                      <w:r>
                        <w:rPr>
                          <w:rFonts w:asciiTheme="majorHAnsi" w:hAnsiTheme="majorHAnsi" w:cstheme="majorHAnsi"/>
                          <w:b/>
                          <w:sz w:val="28"/>
                          <w:szCs w:val="28"/>
                          <w:lang w:val="fr-FR"/>
                        </w:rPr>
                        <w:t>BLANQUER</w:t>
                      </w:r>
                      <w:r w:rsidR="0016329F" w:rsidRPr="003B3965">
                        <w:rPr>
                          <w:rFonts w:asciiTheme="majorHAnsi" w:hAnsiTheme="majorHAnsi" w:cstheme="majorHAnsi"/>
                          <w:b/>
                          <w:sz w:val="28"/>
                          <w:szCs w:val="28"/>
                          <w:lang w:val="fr-FR"/>
                        </w:rPr>
                        <w:t>,</w:t>
                      </w:r>
                      <w:r w:rsidR="008E7A79" w:rsidRPr="003B3965">
                        <w:rPr>
                          <w:rFonts w:asciiTheme="majorHAnsi" w:hAnsiTheme="majorHAnsi" w:cstheme="majorHAnsi"/>
                          <w:b/>
                          <w:sz w:val="28"/>
                          <w:szCs w:val="28"/>
                          <w:lang w:val="fr-FR"/>
                        </w:rPr>
                        <w:t xml:space="preserve"> de la loi ORE</w:t>
                      </w:r>
                      <w:r>
                        <w:rPr>
                          <w:rFonts w:asciiTheme="majorHAnsi" w:hAnsiTheme="majorHAnsi" w:cstheme="majorHAnsi"/>
                          <w:b/>
                          <w:sz w:val="28"/>
                          <w:szCs w:val="28"/>
                          <w:lang w:val="fr-FR"/>
                        </w:rPr>
                        <w:t>,</w:t>
                      </w:r>
                      <w:r w:rsidR="008E7A79" w:rsidRPr="003B3965">
                        <w:rPr>
                          <w:rFonts w:asciiTheme="majorHAnsi" w:hAnsiTheme="majorHAnsi" w:cstheme="majorHAnsi"/>
                          <w:b/>
                          <w:sz w:val="28"/>
                          <w:szCs w:val="28"/>
                          <w:lang w:val="fr-FR"/>
                        </w:rPr>
                        <w:t xml:space="preserve"> Parcours sup, arrêté Licence, réforme du </w:t>
                      </w:r>
                      <w:r w:rsidR="0016329F" w:rsidRPr="003B3965">
                        <w:rPr>
                          <w:rFonts w:asciiTheme="majorHAnsi" w:hAnsiTheme="majorHAnsi" w:cstheme="majorHAnsi"/>
                          <w:b/>
                          <w:sz w:val="28"/>
                          <w:szCs w:val="28"/>
                          <w:lang w:val="fr-FR"/>
                        </w:rPr>
                        <w:t>lycée,</w:t>
                      </w:r>
                      <w:r w:rsidR="008E7A79" w:rsidRPr="003B3965">
                        <w:rPr>
                          <w:rFonts w:asciiTheme="majorHAnsi" w:hAnsiTheme="majorHAnsi" w:cstheme="majorHAnsi"/>
                          <w:b/>
                          <w:sz w:val="28"/>
                          <w:szCs w:val="28"/>
                          <w:lang w:val="fr-FR"/>
                        </w:rPr>
                        <w:t xml:space="preserve"> voie professionnelle et la hausse des frais d’inscription pour </w:t>
                      </w:r>
                      <w:r w:rsidR="0016329F" w:rsidRPr="003B3965">
                        <w:rPr>
                          <w:rFonts w:asciiTheme="majorHAnsi" w:hAnsiTheme="majorHAnsi" w:cstheme="majorHAnsi"/>
                          <w:b/>
                          <w:sz w:val="28"/>
                          <w:szCs w:val="28"/>
                          <w:lang w:val="fr-FR"/>
                        </w:rPr>
                        <w:t>les étudiants étrangers</w:t>
                      </w:r>
                      <w:r w:rsidR="008E7A79" w:rsidRPr="003B3965">
                        <w:rPr>
                          <w:rFonts w:asciiTheme="majorHAnsi" w:hAnsiTheme="majorHAnsi" w:cstheme="majorHAnsi"/>
                          <w:b/>
                          <w:sz w:val="28"/>
                          <w:szCs w:val="28"/>
                          <w:lang w:val="fr-FR"/>
                        </w:rPr>
                        <w:t>.</w:t>
                      </w:r>
                    </w:p>
                    <w:p w:rsidR="008E7A79" w:rsidRPr="003B3965" w:rsidRDefault="008E7A79" w:rsidP="003B3965">
                      <w:pPr>
                        <w:pStyle w:val="Paragraphedeliste"/>
                        <w:numPr>
                          <w:ilvl w:val="0"/>
                          <w:numId w:val="3"/>
                        </w:numPr>
                        <w:tabs>
                          <w:tab w:val="left" w:pos="708"/>
                        </w:tabs>
                        <w:spacing w:after="0" w:line="360" w:lineRule="auto"/>
                        <w:jc w:val="both"/>
                        <w:rPr>
                          <w:rFonts w:asciiTheme="majorHAnsi" w:hAnsiTheme="majorHAnsi" w:cstheme="majorHAnsi"/>
                          <w:sz w:val="28"/>
                          <w:szCs w:val="28"/>
                          <w:lang w:val="fr-FR"/>
                        </w:rPr>
                      </w:pPr>
                      <w:r w:rsidRPr="003B3965">
                        <w:rPr>
                          <w:rFonts w:asciiTheme="majorHAnsi" w:hAnsiTheme="majorHAnsi" w:cstheme="majorHAnsi"/>
                          <w:b/>
                          <w:sz w:val="28"/>
                          <w:szCs w:val="28"/>
                          <w:lang w:val="fr-FR"/>
                        </w:rPr>
                        <w:t>L’amélioration des conditions de travail dans tous les secteurs. (Privé et public)</w:t>
                      </w:r>
                    </w:p>
                    <w:p w:rsidR="008E7A79" w:rsidRPr="00F44AE4" w:rsidRDefault="003B3965" w:rsidP="00F44AE4">
                      <w:pPr>
                        <w:pStyle w:val="Paragraphedeliste"/>
                        <w:numPr>
                          <w:ilvl w:val="0"/>
                          <w:numId w:val="3"/>
                        </w:numPr>
                        <w:tabs>
                          <w:tab w:val="left" w:pos="708"/>
                        </w:tabs>
                        <w:spacing w:after="0" w:line="360" w:lineRule="auto"/>
                        <w:jc w:val="both"/>
                        <w:rPr>
                          <w:rFonts w:asciiTheme="majorHAnsi" w:hAnsiTheme="majorHAnsi" w:cstheme="majorHAnsi"/>
                          <w:sz w:val="28"/>
                          <w:szCs w:val="28"/>
                          <w:lang w:val="fr-FR"/>
                        </w:rPr>
                      </w:pPr>
                      <w:r>
                        <w:rPr>
                          <w:rFonts w:asciiTheme="majorHAnsi" w:hAnsiTheme="majorHAnsi" w:cstheme="majorHAnsi"/>
                          <w:b/>
                          <w:sz w:val="28"/>
                          <w:szCs w:val="28"/>
                          <w:lang w:val="fr-FR"/>
                        </w:rPr>
                        <w:t xml:space="preserve">Pour </w:t>
                      </w:r>
                      <w:r w:rsidR="00F44AE4">
                        <w:rPr>
                          <w:rFonts w:asciiTheme="majorHAnsi" w:hAnsiTheme="majorHAnsi" w:cstheme="majorHAnsi"/>
                          <w:b/>
                          <w:sz w:val="28"/>
                          <w:szCs w:val="28"/>
                          <w:lang w:val="fr-FR"/>
                        </w:rPr>
                        <w:t xml:space="preserve">un pôle public de l’énergie, le maintien d’EDF comme entreprise </w:t>
                      </w:r>
                      <w:r w:rsidR="00F44AE4">
                        <w:rPr>
                          <w:rFonts w:asciiTheme="majorHAnsi" w:hAnsiTheme="majorHAnsi" w:cstheme="majorHAnsi"/>
                          <w:b/>
                          <w:sz w:val="28"/>
                          <w:szCs w:val="28"/>
                          <w:lang w:val="fr-FR"/>
                        </w:rPr>
                        <w:t>intégrée</w:t>
                      </w:r>
                      <w:r w:rsidR="00ED7424">
                        <w:rPr>
                          <w:rFonts w:asciiTheme="majorHAnsi" w:hAnsiTheme="majorHAnsi" w:cstheme="majorHAnsi"/>
                          <w:b/>
                          <w:sz w:val="28"/>
                          <w:szCs w:val="28"/>
                          <w:lang w:val="fr-FR"/>
                        </w:rPr>
                        <w:t>.</w:t>
                      </w:r>
                      <w:bookmarkStart w:id="1" w:name="_GoBack"/>
                      <w:bookmarkEnd w:id="1"/>
                    </w:p>
                  </w:txbxContent>
                </v:textbox>
                <w10:wrap anchorx="margin"/>
              </v:shape>
            </w:pict>
          </mc:Fallback>
        </mc:AlternateContent>
      </w:r>
    </w:p>
    <w:sectPr w:rsidR="006114AE" w:rsidSect="008E7A79">
      <w:pgSz w:w="12240" w:h="15840"/>
      <w:pgMar w:top="720" w:right="720" w:bottom="720" w:left="720" w:header="0" w:footer="0" w:gutter="0"/>
      <w:cols w:space="720"/>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302A5D"/>
    <w:multiLevelType w:val="multilevel"/>
    <w:tmpl w:val="FE74664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56B349F0"/>
    <w:multiLevelType w:val="hybridMultilevel"/>
    <w:tmpl w:val="A0683BCC"/>
    <w:lvl w:ilvl="0" w:tplc="040C0001">
      <w:start w:val="1"/>
      <w:numFmt w:val="bullet"/>
      <w:lvlText w:val=""/>
      <w:lvlJc w:val="left"/>
      <w:pPr>
        <w:ind w:left="1076" w:hanging="360"/>
      </w:pPr>
      <w:rPr>
        <w:rFonts w:ascii="Symbol" w:hAnsi="Symbol" w:hint="default"/>
      </w:rPr>
    </w:lvl>
    <w:lvl w:ilvl="1" w:tplc="040C0003" w:tentative="1">
      <w:start w:val="1"/>
      <w:numFmt w:val="bullet"/>
      <w:lvlText w:val="o"/>
      <w:lvlJc w:val="left"/>
      <w:pPr>
        <w:ind w:left="1796" w:hanging="360"/>
      </w:pPr>
      <w:rPr>
        <w:rFonts w:ascii="Courier New" w:hAnsi="Courier New" w:cs="Courier New" w:hint="default"/>
      </w:rPr>
    </w:lvl>
    <w:lvl w:ilvl="2" w:tplc="040C0005" w:tentative="1">
      <w:start w:val="1"/>
      <w:numFmt w:val="bullet"/>
      <w:lvlText w:val=""/>
      <w:lvlJc w:val="left"/>
      <w:pPr>
        <w:ind w:left="2516" w:hanging="360"/>
      </w:pPr>
      <w:rPr>
        <w:rFonts w:ascii="Wingdings" w:hAnsi="Wingdings" w:hint="default"/>
      </w:rPr>
    </w:lvl>
    <w:lvl w:ilvl="3" w:tplc="040C0001" w:tentative="1">
      <w:start w:val="1"/>
      <w:numFmt w:val="bullet"/>
      <w:lvlText w:val=""/>
      <w:lvlJc w:val="left"/>
      <w:pPr>
        <w:ind w:left="3236" w:hanging="360"/>
      </w:pPr>
      <w:rPr>
        <w:rFonts w:ascii="Symbol" w:hAnsi="Symbol" w:hint="default"/>
      </w:rPr>
    </w:lvl>
    <w:lvl w:ilvl="4" w:tplc="040C0003" w:tentative="1">
      <w:start w:val="1"/>
      <w:numFmt w:val="bullet"/>
      <w:lvlText w:val="o"/>
      <w:lvlJc w:val="left"/>
      <w:pPr>
        <w:ind w:left="3956" w:hanging="360"/>
      </w:pPr>
      <w:rPr>
        <w:rFonts w:ascii="Courier New" w:hAnsi="Courier New" w:cs="Courier New" w:hint="default"/>
      </w:rPr>
    </w:lvl>
    <w:lvl w:ilvl="5" w:tplc="040C0005" w:tentative="1">
      <w:start w:val="1"/>
      <w:numFmt w:val="bullet"/>
      <w:lvlText w:val=""/>
      <w:lvlJc w:val="left"/>
      <w:pPr>
        <w:ind w:left="4676" w:hanging="360"/>
      </w:pPr>
      <w:rPr>
        <w:rFonts w:ascii="Wingdings" w:hAnsi="Wingdings" w:hint="default"/>
      </w:rPr>
    </w:lvl>
    <w:lvl w:ilvl="6" w:tplc="040C0001" w:tentative="1">
      <w:start w:val="1"/>
      <w:numFmt w:val="bullet"/>
      <w:lvlText w:val=""/>
      <w:lvlJc w:val="left"/>
      <w:pPr>
        <w:ind w:left="5396" w:hanging="360"/>
      </w:pPr>
      <w:rPr>
        <w:rFonts w:ascii="Symbol" w:hAnsi="Symbol" w:hint="default"/>
      </w:rPr>
    </w:lvl>
    <w:lvl w:ilvl="7" w:tplc="040C0003" w:tentative="1">
      <w:start w:val="1"/>
      <w:numFmt w:val="bullet"/>
      <w:lvlText w:val="o"/>
      <w:lvlJc w:val="left"/>
      <w:pPr>
        <w:ind w:left="6116" w:hanging="360"/>
      </w:pPr>
      <w:rPr>
        <w:rFonts w:ascii="Courier New" w:hAnsi="Courier New" w:cs="Courier New" w:hint="default"/>
      </w:rPr>
    </w:lvl>
    <w:lvl w:ilvl="8" w:tplc="040C0005" w:tentative="1">
      <w:start w:val="1"/>
      <w:numFmt w:val="bullet"/>
      <w:lvlText w:val=""/>
      <w:lvlJc w:val="left"/>
      <w:pPr>
        <w:ind w:left="6836" w:hanging="360"/>
      </w:pPr>
      <w:rPr>
        <w:rFonts w:ascii="Wingdings" w:hAnsi="Wingdings" w:hint="default"/>
      </w:rPr>
    </w:lvl>
  </w:abstractNum>
  <w:abstractNum w:abstractNumId="2">
    <w:nsid w:val="719A7E45"/>
    <w:multiLevelType w:val="multilevel"/>
    <w:tmpl w:val="F2F2F8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4AE"/>
    <w:rsid w:val="000D2546"/>
    <w:rsid w:val="0016329F"/>
    <w:rsid w:val="003B3965"/>
    <w:rsid w:val="006114AE"/>
    <w:rsid w:val="00724A7C"/>
    <w:rsid w:val="00755431"/>
    <w:rsid w:val="008E7A79"/>
    <w:rsid w:val="00946CB7"/>
    <w:rsid w:val="009A6B6B"/>
    <w:rsid w:val="009B3205"/>
    <w:rsid w:val="00A60E6A"/>
    <w:rsid w:val="00A71FE8"/>
    <w:rsid w:val="00B50887"/>
    <w:rsid w:val="00D406AF"/>
    <w:rsid w:val="00D807A7"/>
    <w:rsid w:val="00DC5CE9"/>
    <w:rsid w:val="00ED7424"/>
    <w:rsid w:val="00F44AE4"/>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lsdException w:name="FollowedHyperlink" w:semiHidden="0"/>
    <w:lsdException w:name="Strong" w:semiHidden="0" w:unhideWhenUsed="0"/>
    <w:lsdException w:name="Emphasis"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pPr>
      <w:spacing w:after="200"/>
    </w:pPr>
  </w:style>
  <w:style w:type="paragraph" w:styleId="Titre1">
    <w:name w:val="heading 1"/>
    <w:basedOn w:val="Normal"/>
    <w:next w:val="Corpsdetexte"/>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Corpsdetexte"/>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Titre3">
    <w:name w:val="heading 3"/>
    <w:basedOn w:val="Normal"/>
    <w:next w:val="Corpsdetexte"/>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Titre4">
    <w:name w:val="heading 4"/>
    <w:basedOn w:val="Normal"/>
    <w:next w:val="Corpsdetexte"/>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Titre5">
    <w:name w:val="heading 5"/>
    <w:basedOn w:val="Normal"/>
    <w:next w:val="Corpsdetexte"/>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Titre6">
    <w:name w:val="heading 6"/>
    <w:basedOn w:val="Normal"/>
    <w:next w:val="Corpsdetexte"/>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gendeCar">
    <w:name w:val="Légende Car"/>
    <w:basedOn w:val="Policepardfaut"/>
    <w:link w:val="Lgende"/>
    <w:qFormat/>
  </w:style>
  <w:style w:type="character" w:customStyle="1" w:styleId="VerbatimChar">
    <w:name w:val="Verbatim Char"/>
    <w:basedOn w:val="LgendeCar"/>
    <w:link w:val="SourceCode"/>
    <w:qFormat/>
    <w:rPr>
      <w:rFonts w:ascii="Consolas" w:hAnsi="Consolas"/>
      <w:sz w:val="22"/>
    </w:rPr>
  </w:style>
  <w:style w:type="character" w:customStyle="1" w:styleId="Ancredenotedebasdepage">
    <w:name w:val="Ancre de note de bas de page"/>
    <w:rPr>
      <w:vertAlign w:val="superscript"/>
    </w:rPr>
  </w:style>
  <w:style w:type="character" w:customStyle="1" w:styleId="FootnoteCharacters">
    <w:name w:val="Footnote Characters"/>
    <w:basedOn w:val="LgendeCar"/>
    <w:qFormat/>
    <w:rPr>
      <w:vertAlign w:val="superscript"/>
    </w:rPr>
  </w:style>
  <w:style w:type="character" w:customStyle="1" w:styleId="LienInternet">
    <w:name w:val="Lien Internet"/>
    <w:basedOn w:val="LgendeCar"/>
    <w:rPr>
      <w:color w:val="4F81BD" w:themeColor="accent1"/>
    </w:rPr>
  </w:style>
  <w:style w:type="character" w:customStyle="1" w:styleId="KeywordTok">
    <w:name w:val="KeywordTok"/>
    <w:basedOn w:val="VerbatimChar"/>
    <w:qFormat/>
    <w:rPr>
      <w:rFonts w:ascii="Consolas" w:hAnsi="Consolas"/>
      <w:b/>
      <w:color w:val="007020"/>
      <w:sz w:val="22"/>
    </w:rPr>
  </w:style>
  <w:style w:type="character" w:customStyle="1" w:styleId="DataTypeTok">
    <w:name w:val="DataTypeTok"/>
    <w:basedOn w:val="VerbatimChar"/>
    <w:qFormat/>
    <w:rPr>
      <w:rFonts w:ascii="Consolas" w:hAnsi="Consolas"/>
      <w:color w:val="902000"/>
      <w:sz w:val="22"/>
    </w:rPr>
  </w:style>
  <w:style w:type="character" w:customStyle="1" w:styleId="DecValTok">
    <w:name w:val="DecValTok"/>
    <w:basedOn w:val="VerbatimChar"/>
    <w:qFormat/>
    <w:rPr>
      <w:rFonts w:ascii="Consolas" w:hAnsi="Consolas"/>
      <w:color w:val="40A070"/>
      <w:sz w:val="22"/>
    </w:rPr>
  </w:style>
  <w:style w:type="character" w:customStyle="1" w:styleId="BaseNTok">
    <w:name w:val="BaseNTok"/>
    <w:basedOn w:val="VerbatimChar"/>
    <w:qFormat/>
    <w:rPr>
      <w:rFonts w:ascii="Consolas" w:hAnsi="Consolas"/>
      <w:color w:val="40A070"/>
      <w:sz w:val="22"/>
    </w:rPr>
  </w:style>
  <w:style w:type="character" w:customStyle="1" w:styleId="FloatTok">
    <w:name w:val="FloatTok"/>
    <w:basedOn w:val="VerbatimChar"/>
    <w:qFormat/>
    <w:rPr>
      <w:rFonts w:ascii="Consolas" w:hAnsi="Consolas"/>
      <w:color w:val="40A070"/>
      <w:sz w:val="22"/>
    </w:rPr>
  </w:style>
  <w:style w:type="character" w:customStyle="1" w:styleId="ConstantTok">
    <w:name w:val="ConstantTok"/>
    <w:basedOn w:val="VerbatimChar"/>
    <w:qFormat/>
    <w:rPr>
      <w:rFonts w:ascii="Consolas" w:hAnsi="Consolas"/>
      <w:color w:val="880000"/>
      <w:sz w:val="22"/>
    </w:rPr>
  </w:style>
  <w:style w:type="character" w:customStyle="1" w:styleId="CharTok">
    <w:name w:val="CharTok"/>
    <w:basedOn w:val="VerbatimChar"/>
    <w:qFormat/>
    <w:rPr>
      <w:rFonts w:ascii="Consolas" w:hAnsi="Consolas"/>
      <w:color w:val="4070A0"/>
      <w:sz w:val="22"/>
    </w:rPr>
  </w:style>
  <w:style w:type="character" w:customStyle="1" w:styleId="SpecialCharTok">
    <w:name w:val="SpecialCharTok"/>
    <w:basedOn w:val="VerbatimChar"/>
    <w:qFormat/>
    <w:rPr>
      <w:rFonts w:ascii="Consolas" w:hAnsi="Consolas"/>
      <w:color w:val="4070A0"/>
      <w:sz w:val="22"/>
    </w:rPr>
  </w:style>
  <w:style w:type="character" w:customStyle="1" w:styleId="StringTok">
    <w:name w:val="StringTok"/>
    <w:basedOn w:val="VerbatimChar"/>
    <w:qFormat/>
    <w:rPr>
      <w:rFonts w:ascii="Consolas" w:hAnsi="Consolas"/>
      <w:color w:val="4070A0"/>
      <w:sz w:val="22"/>
    </w:rPr>
  </w:style>
  <w:style w:type="character" w:customStyle="1" w:styleId="VerbatimStringTok">
    <w:name w:val="VerbatimStringTok"/>
    <w:basedOn w:val="VerbatimChar"/>
    <w:qFormat/>
    <w:rPr>
      <w:rFonts w:ascii="Consolas" w:hAnsi="Consolas"/>
      <w:color w:val="4070A0"/>
      <w:sz w:val="22"/>
    </w:rPr>
  </w:style>
  <w:style w:type="character" w:customStyle="1" w:styleId="SpecialStringTok">
    <w:name w:val="SpecialStringTok"/>
    <w:basedOn w:val="VerbatimChar"/>
    <w:qFormat/>
    <w:rPr>
      <w:rFonts w:ascii="Consolas" w:hAnsi="Consolas"/>
      <w:color w:val="BB6688"/>
      <w:sz w:val="22"/>
    </w:rPr>
  </w:style>
  <w:style w:type="character" w:customStyle="1" w:styleId="ImportTok">
    <w:name w:val="ImportTok"/>
    <w:basedOn w:val="VerbatimChar"/>
    <w:qFormat/>
    <w:rPr>
      <w:rFonts w:ascii="Consolas" w:hAnsi="Consolas"/>
      <w:sz w:val="22"/>
    </w:rPr>
  </w:style>
  <w:style w:type="character" w:customStyle="1" w:styleId="CommentTok">
    <w:name w:val="CommentTok"/>
    <w:basedOn w:val="VerbatimChar"/>
    <w:qFormat/>
    <w:rPr>
      <w:rFonts w:ascii="Consolas" w:hAnsi="Consolas"/>
      <w:i/>
      <w:color w:val="60A0B0"/>
      <w:sz w:val="22"/>
    </w:rPr>
  </w:style>
  <w:style w:type="character" w:customStyle="1" w:styleId="DocumentationTok">
    <w:name w:val="DocumentationTok"/>
    <w:basedOn w:val="VerbatimChar"/>
    <w:qFormat/>
    <w:rPr>
      <w:rFonts w:ascii="Consolas" w:hAnsi="Consolas"/>
      <w:i/>
      <w:color w:val="BA2121"/>
      <w:sz w:val="22"/>
    </w:rPr>
  </w:style>
  <w:style w:type="character" w:customStyle="1" w:styleId="AnnotationTok">
    <w:name w:val="AnnotationTok"/>
    <w:basedOn w:val="VerbatimChar"/>
    <w:qFormat/>
    <w:rPr>
      <w:rFonts w:ascii="Consolas" w:hAnsi="Consolas"/>
      <w:b/>
      <w:i/>
      <w:color w:val="60A0B0"/>
      <w:sz w:val="22"/>
    </w:rPr>
  </w:style>
  <w:style w:type="character" w:customStyle="1" w:styleId="CommentVarTok">
    <w:name w:val="CommentVarTok"/>
    <w:basedOn w:val="VerbatimChar"/>
    <w:qFormat/>
    <w:rPr>
      <w:rFonts w:ascii="Consolas" w:hAnsi="Consolas"/>
      <w:b/>
      <w:i/>
      <w:color w:val="60A0B0"/>
      <w:sz w:val="22"/>
    </w:rPr>
  </w:style>
  <w:style w:type="character" w:customStyle="1" w:styleId="OtherTok">
    <w:name w:val="OtherTok"/>
    <w:basedOn w:val="VerbatimChar"/>
    <w:qFormat/>
    <w:rPr>
      <w:rFonts w:ascii="Consolas" w:hAnsi="Consolas"/>
      <w:color w:val="007020"/>
      <w:sz w:val="22"/>
    </w:rPr>
  </w:style>
  <w:style w:type="character" w:customStyle="1" w:styleId="FunctionTok">
    <w:name w:val="FunctionTok"/>
    <w:basedOn w:val="VerbatimChar"/>
    <w:qFormat/>
    <w:rPr>
      <w:rFonts w:ascii="Consolas" w:hAnsi="Consolas"/>
      <w:color w:val="06287E"/>
      <w:sz w:val="22"/>
    </w:rPr>
  </w:style>
  <w:style w:type="character" w:customStyle="1" w:styleId="VariableTok">
    <w:name w:val="VariableTok"/>
    <w:basedOn w:val="VerbatimChar"/>
    <w:qFormat/>
    <w:rPr>
      <w:rFonts w:ascii="Consolas" w:hAnsi="Consolas"/>
      <w:color w:val="19177C"/>
      <w:sz w:val="22"/>
    </w:rPr>
  </w:style>
  <w:style w:type="character" w:customStyle="1" w:styleId="ControlFlowTok">
    <w:name w:val="ControlFlowTok"/>
    <w:basedOn w:val="VerbatimChar"/>
    <w:qFormat/>
    <w:rPr>
      <w:rFonts w:ascii="Consolas" w:hAnsi="Consolas"/>
      <w:b/>
      <w:color w:val="007020"/>
      <w:sz w:val="22"/>
    </w:rPr>
  </w:style>
  <w:style w:type="character" w:customStyle="1" w:styleId="OperatorTok">
    <w:name w:val="OperatorTok"/>
    <w:basedOn w:val="VerbatimChar"/>
    <w:qFormat/>
    <w:rPr>
      <w:rFonts w:ascii="Consolas" w:hAnsi="Consolas"/>
      <w:color w:val="666666"/>
      <w:sz w:val="22"/>
    </w:rPr>
  </w:style>
  <w:style w:type="character" w:customStyle="1" w:styleId="BuiltInTok">
    <w:name w:val="BuiltInTok"/>
    <w:basedOn w:val="VerbatimChar"/>
    <w:qFormat/>
    <w:rPr>
      <w:rFonts w:ascii="Consolas" w:hAnsi="Consolas"/>
      <w:sz w:val="22"/>
    </w:rPr>
  </w:style>
  <w:style w:type="character" w:customStyle="1" w:styleId="ExtensionTok">
    <w:name w:val="ExtensionTok"/>
    <w:basedOn w:val="VerbatimChar"/>
    <w:qFormat/>
    <w:rPr>
      <w:rFonts w:ascii="Consolas" w:hAnsi="Consolas"/>
      <w:sz w:val="22"/>
    </w:rPr>
  </w:style>
  <w:style w:type="character" w:customStyle="1" w:styleId="PreprocessorTok">
    <w:name w:val="PreprocessorTok"/>
    <w:basedOn w:val="VerbatimChar"/>
    <w:qFormat/>
    <w:rPr>
      <w:rFonts w:ascii="Consolas" w:hAnsi="Consolas"/>
      <w:color w:val="BC7A00"/>
      <w:sz w:val="22"/>
    </w:rPr>
  </w:style>
  <w:style w:type="character" w:customStyle="1" w:styleId="AttributeTok">
    <w:name w:val="AttributeTok"/>
    <w:basedOn w:val="VerbatimChar"/>
    <w:qFormat/>
    <w:rPr>
      <w:rFonts w:ascii="Consolas" w:hAnsi="Consolas"/>
      <w:color w:val="7D9029"/>
      <w:sz w:val="22"/>
    </w:rPr>
  </w:style>
  <w:style w:type="character" w:customStyle="1" w:styleId="RegionMarkerTok">
    <w:name w:val="RegionMarkerTok"/>
    <w:basedOn w:val="VerbatimChar"/>
    <w:qFormat/>
    <w:rPr>
      <w:rFonts w:ascii="Consolas" w:hAnsi="Consolas"/>
      <w:sz w:val="22"/>
    </w:rPr>
  </w:style>
  <w:style w:type="character" w:customStyle="1" w:styleId="InformationTok">
    <w:name w:val="InformationTok"/>
    <w:basedOn w:val="VerbatimChar"/>
    <w:qFormat/>
    <w:rPr>
      <w:rFonts w:ascii="Consolas" w:hAnsi="Consolas"/>
      <w:b/>
      <w:i/>
      <w:color w:val="60A0B0"/>
      <w:sz w:val="22"/>
    </w:rPr>
  </w:style>
  <w:style w:type="character" w:customStyle="1" w:styleId="WarningTok">
    <w:name w:val="WarningTok"/>
    <w:basedOn w:val="VerbatimChar"/>
    <w:qFormat/>
    <w:rPr>
      <w:rFonts w:ascii="Consolas" w:hAnsi="Consolas"/>
      <w:b/>
      <w:i/>
      <w:color w:val="60A0B0"/>
      <w:sz w:val="22"/>
    </w:rPr>
  </w:style>
  <w:style w:type="character" w:customStyle="1" w:styleId="AlertTok">
    <w:name w:val="AlertTok"/>
    <w:basedOn w:val="VerbatimChar"/>
    <w:qFormat/>
    <w:rPr>
      <w:rFonts w:ascii="Consolas" w:hAnsi="Consolas"/>
      <w:b/>
      <w:color w:val="FF0000"/>
      <w:sz w:val="22"/>
    </w:rPr>
  </w:style>
  <w:style w:type="character" w:customStyle="1" w:styleId="ErrorTok">
    <w:name w:val="ErrorTok"/>
    <w:basedOn w:val="VerbatimChar"/>
    <w:qFormat/>
    <w:rPr>
      <w:rFonts w:ascii="Consolas" w:hAnsi="Consolas"/>
      <w:b/>
      <w:color w:val="FF0000"/>
      <w:sz w:val="22"/>
    </w:rPr>
  </w:style>
  <w:style w:type="character" w:customStyle="1" w:styleId="NormalTok">
    <w:name w:val="NormalTok"/>
    <w:basedOn w:val="VerbatimChar"/>
    <w:qFormat/>
    <w:rPr>
      <w:rFonts w:ascii="Consolas" w:hAnsi="Consolas"/>
      <w:sz w:val="22"/>
    </w:rPr>
  </w:style>
  <w:style w:type="character" w:customStyle="1" w:styleId="TextedebullesCar">
    <w:name w:val="Texte de bulles Car"/>
    <w:basedOn w:val="Policepardfaut"/>
    <w:link w:val="Textedebulles"/>
    <w:semiHidden/>
    <w:qFormat/>
    <w:rsid w:val="005B6E77"/>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paragraph" w:styleId="Titre">
    <w:name w:val="Title"/>
    <w:basedOn w:val="Normal"/>
    <w:next w:val="Corpsdetexte"/>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Corpsdetexte">
    <w:name w:val="Body Text"/>
    <w:basedOn w:val="Normal"/>
    <w:qFormat/>
    <w:pPr>
      <w:spacing w:before="180" w:after="180"/>
    </w:pPr>
  </w:style>
  <w:style w:type="paragraph" w:styleId="Liste">
    <w:name w:val="List"/>
    <w:basedOn w:val="Corpsdetexte"/>
    <w:rPr>
      <w:rFonts w:cs="Arial"/>
    </w:rPr>
  </w:style>
  <w:style w:type="paragraph" w:styleId="Lgende">
    <w:name w:val="caption"/>
    <w:basedOn w:val="Normal"/>
    <w:link w:val="LgendeCar"/>
    <w:qFormat/>
    <w:pPr>
      <w:spacing w:after="120"/>
    </w:pPr>
    <w:rPr>
      <w:i/>
    </w:rPr>
  </w:style>
  <w:style w:type="paragraph" w:customStyle="1" w:styleId="Index">
    <w:name w:val="Index"/>
    <w:basedOn w:val="Normal"/>
    <w:qFormat/>
    <w:pPr>
      <w:suppressLineNumbers/>
    </w:pPr>
    <w:rPr>
      <w:rFonts w:cs="Arial"/>
    </w:rPr>
  </w:style>
  <w:style w:type="paragraph" w:customStyle="1" w:styleId="FirstParagraph">
    <w:name w:val="First Paragraph"/>
    <w:basedOn w:val="Corpsdetexte"/>
    <w:next w:val="Corpsdetexte"/>
    <w:qFormat/>
  </w:style>
  <w:style w:type="paragraph" w:customStyle="1" w:styleId="Compact">
    <w:name w:val="Compact"/>
    <w:basedOn w:val="Corpsdetexte"/>
    <w:qFormat/>
    <w:pPr>
      <w:spacing w:before="36" w:after="36"/>
    </w:pPr>
  </w:style>
  <w:style w:type="paragraph" w:styleId="Sous-titre">
    <w:name w:val="Subtitle"/>
    <w:basedOn w:val="Titre"/>
    <w:next w:val="Corpsdetexte"/>
    <w:qFormat/>
    <w:pPr>
      <w:spacing w:before="240"/>
    </w:pPr>
    <w:rPr>
      <w:sz w:val="30"/>
      <w:szCs w:val="30"/>
    </w:rPr>
  </w:style>
  <w:style w:type="paragraph" w:customStyle="1" w:styleId="Author">
    <w:name w:val="Author"/>
    <w:next w:val="Corpsdetexte"/>
    <w:qFormat/>
    <w:pPr>
      <w:keepNext/>
      <w:keepLines/>
      <w:jc w:val="center"/>
    </w:pPr>
  </w:style>
  <w:style w:type="paragraph" w:styleId="Date">
    <w:name w:val="Date"/>
    <w:next w:val="Corpsdetexte"/>
    <w:qFormat/>
    <w:pPr>
      <w:keepNext/>
      <w:keepLines/>
      <w:jc w:val="center"/>
    </w:pPr>
  </w:style>
  <w:style w:type="paragraph" w:customStyle="1" w:styleId="Abstract">
    <w:name w:val="Abstract"/>
    <w:basedOn w:val="Normal"/>
    <w:next w:val="Corpsdetexte"/>
    <w:qFormat/>
    <w:pPr>
      <w:keepNext/>
      <w:keepLines/>
      <w:spacing w:before="300" w:after="300"/>
    </w:pPr>
    <w:rPr>
      <w:sz w:val="20"/>
      <w:szCs w:val="20"/>
    </w:rPr>
  </w:style>
  <w:style w:type="paragraph" w:styleId="Bibliographie">
    <w:name w:val="Bibliography"/>
    <w:basedOn w:val="Normal"/>
    <w:qFormat/>
  </w:style>
  <w:style w:type="paragraph" w:styleId="Normalcentr">
    <w:name w:val="Block Text"/>
    <w:basedOn w:val="Corpsdetexte"/>
    <w:next w:val="Corpsdetexte"/>
    <w:uiPriority w:val="9"/>
    <w:unhideWhenUsed/>
    <w:qFormat/>
    <w:pPr>
      <w:spacing w:before="100" w:after="100"/>
    </w:pPr>
    <w:rPr>
      <w:rFonts w:asciiTheme="majorHAnsi" w:eastAsiaTheme="majorEastAsia" w:hAnsiTheme="majorHAnsi" w:cstheme="majorBidi"/>
      <w:bCs/>
      <w:sz w:val="20"/>
      <w:szCs w:val="20"/>
    </w:rPr>
  </w:style>
  <w:style w:type="paragraph" w:styleId="Notedebasdepage">
    <w:name w:val="footnote text"/>
    <w:basedOn w:val="Normal"/>
    <w:uiPriority w:val="9"/>
    <w:unhideWhenUsed/>
    <w:qFormat/>
  </w:style>
  <w:style w:type="paragraph" w:customStyle="1" w:styleId="DefinitionTerm">
    <w:name w:val="Definition Term"/>
    <w:basedOn w:val="Normal"/>
    <w:next w:val="Definition"/>
    <w:qFormat/>
    <w:pPr>
      <w:keepNext/>
      <w:keepLines/>
      <w:spacing w:after="0"/>
    </w:pPr>
    <w:rPr>
      <w:b/>
    </w:rPr>
  </w:style>
  <w:style w:type="paragraph" w:customStyle="1" w:styleId="Definition">
    <w:name w:val="Definition"/>
    <w:basedOn w:val="Normal"/>
    <w:qFormat/>
  </w:style>
  <w:style w:type="paragraph" w:customStyle="1" w:styleId="TableCaption">
    <w:name w:val="Table Caption"/>
    <w:basedOn w:val="Lgende"/>
    <w:qFormat/>
    <w:pPr>
      <w:keepNext/>
    </w:pPr>
  </w:style>
  <w:style w:type="paragraph" w:customStyle="1" w:styleId="ImageCaption">
    <w:name w:val="Image Caption"/>
    <w:basedOn w:val="Lgende"/>
    <w:qFormat/>
  </w:style>
  <w:style w:type="paragraph" w:customStyle="1" w:styleId="Figure">
    <w:name w:val="Figure"/>
    <w:basedOn w:val="Normal"/>
    <w:qFormat/>
  </w:style>
  <w:style w:type="paragraph" w:customStyle="1" w:styleId="FigurewithCaption">
    <w:name w:val="Figure with Caption"/>
    <w:basedOn w:val="Figure"/>
    <w:qFormat/>
    <w:pPr>
      <w:keepNext/>
    </w:pPr>
  </w:style>
  <w:style w:type="paragraph" w:styleId="En-ttedetabledesmatires">
    <w:name w:val="TOC Heading"/>
    <w:basedOn w:val="Titre1"/>
    <w:next w:val="Corpsdetexte"/>
    <w:uiPriority w:val="39"/>
    <w:unhideWhenUsed/>
    <w:qFormat/>
    <w:pPr>
      <w:spacing w:before="240" w:line="259" w:lineRule="auto"/>
    </w:pPr>
    <w:rPr>
      <w:b w:val="0"/>
      <w:bCs w:val="0"/>
      <w:color w:val="365F91" w:themeColor="accent1" w:themeShade="BF"/>
    </w:rPr>
  </w:style>
  <w:style w:type="paragraph" w:customStyle="1" w:styleId="SourceCode">
    <w:name w:val="Source Code"/>
    <w:basedOn w:val="Normal"/>
    <w:link w:val="VerbatimChar"/>
    <w:qFormat/>
  </w:style>
  <w:style w:type="paragraph" w:styleId="Paragraphedeliste">
    <w:name w:val="List Paragraph"/>
    <w:basedOn w:val="Normal"/>
    <w:qFormat/>
    <w:rsid w:val="006A61DA"/>
    <w:pPr>
      <w:ind w:left="720"/>
      <w:contextualSpacing/>
    </w:pPr>
  </w:style>
  <w:style w:type="paragraph" w:styleId="Textedebulles">
    <w:name w:val="Balloon Text"/>
    <w:basedOn w:val="Normal"/>
    <w:link w:val="TextedebullesCar"/>
    <w:semiHidden/>
    <w:unhideWhenUsed/>
    <w:qFormat/>
    <w:rsid w:val="005B6E77"/>
    <w:pPr>
      <w:spacing w:after="0"/>
    </w:pPr>
    <w:rPr>
      <w:rFonts w:ascii="Segoe UI" w:hAnsi="Segoe UI" w:cs="Segoe UI"/>
      <w:sz w:val="18"/>
      <w:szCs w:val="18"/>
    </w:rPr>
  </w:style>
  <w:style w:type="paragraph" w:customStyle="1" w:styleId="Default">
    <w:name w:val="Default"/>
    <w:rsid w:val="003B3965"/>
    <w:pPr>
      <w:autoSpaceDE w:val="0"/>
      <w:autoSpaceDN w:val="0"/>
      <w:adjustRightInd w:val="0"/>
    </w:pPr>
    <w:rPr>
      <w:rFonts w:ascii="Times New Roman" w:hAnsi="Times New Roman" w:cs="Times New Roman"/>
      <w:color w:val="00000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lsdException w:name="FollowedHyperlink" w:semiHidden="0"/>
    <w:lsdException w:name="Strong" w:semiHidden="0" w:unhideWhenUsed="0"/>
    <w:lsdException w:name="Emphasis"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pPr>
      <w:spacing w:after="200"/>
    </w:pPr>
  </w:style>
  <w:style w:type="paragraph" w:styleId="Titre1">
    <w:name w:val="heading 1"/>
    <w:basedOn w:val="Normal"/>
    <w:next w:val="Corpsdetexte"/>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Corpsdetexte"/>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Titre3">
    <w:name w:val="heading 3"/>
    <w:basedOn w:val="Normal"/>
    <w:next w:val="Corpsdetexte"/>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Titre4">
    <w:name w:val="heading 4"/>
    <w:basedOn w:val="Normal"/>
    <w:next w:val="Corpsdetexte"/>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Titre5">
    <w:name w:val="heading 5"/>
    <w:basedOn w:val="Normal"/>
    <w:next w:val="Corpsdetexte"/>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Titre6">
    <w:name w:val="heading 6"/>
    <w:basedOn w:val="Normal"/>
    <w:next w:val="Corpsdetexte"/>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gendeCar">
    <w:name w:val="Légende Car"/>
    <w:basedOn w:val="Policepardfaut"/>
    <w:link w:val="Lgende"/>
    <w:qFormat/>
  </w:style>
  <w:style w:type="character" w:customStyle="1" w:styleId="VerbatimChar">
    <w:name w:val="Verbatim Char"/>
    <w:basedOn w:val="LgendeCar"/>
    <w:link w:val="SourceCode"/>
    <w:qFormat/>
    <w:rPr>
      <w:rFonts w:ascii="Consolas" w:hAnsi="Consolas"/>
      <w:sz w:val="22"/>
    </w:rPr>
  </w:style>
  <w:style w:type="character" w:customStyle="1" w:styleId="Ancredenotedebasdepage">
    <w:name w:val="Ancre de note de bas de page"/>
    <w:rPr>
      <w:vertAlign w:val="superscript"/>
    </w:rPr>
  </w:style>
  <w:style w:type="character" w:customStyle="1" w:styleId="FootnoteCharacters">
    <w:name w:val="Footnote Characters"/>
    <w:basedOn w:val="LgendeCar"/>
    <w:qFormat/>
    <w:rPr>
      <w:vertAlign w:val="superscript"/>
    </w:rPr>
  </w:style>
  <w:style w:type="character" w:customStyle="1" w:styleId="LienInternet">
    <w:name w:val="Lien Internet"/>
    <w:basedOn w:val="LgendeCar"/>
    <w:rPr>
      <w:color w:val="4F81BD" w:themeColor="accent1"/>
    </w:rPr>
  </w:style>
  <w:style w:type="character" w:customStyle="1" w:styleId="KeywordTok">
    <w:name w:val="KeywordTok"/>
    <w:basedOn w:val="VerbatimChar"/>
    <w:qFormat/>
    <w:rPr>
      <w:rFonts w:ascii="Consolas" w:hAnsi="Consolas"/>
      <w:b/>
      <w:color w:val="007020"/>
      <w:sz w:val="22"/>
    </w:rPr>
  </w:style>
  <w:style w:type="character" w:customStyle="1" w:styleId="DataTypeTok">
    <w:name w:val="DataTypeTok"/>
    <w:basedOn w:val="VerbatimChar"/>
    <w:qFormat/>
    <w:rPr>
      <w:rFonts w:ascii="Consolas" w:hAnsi="Consolas"/>
      <w:color w:val="902000"/>
      <w:sz w:val="22"/>
    </w:rPr>
  </w:style>
  <w:style w:type="character" w:customStyle="1" w:styleId="DecValTok">
    <w:name w:val="DecValTok"/>
    <w:basedOn w:val="VerbatimChar"/>
    <w:qFormat/>
    <w:rPr>
      <w:rFonts w:ascii="Consolas" w:hAnsi="Consolas"/>
      <w:color w:val="40A070"/>
      <w:sz w:val="22"/>
    </w:rPr>
  </w:style>
  <w:style w:type="character" w:customStyle="1" w:styleId="BaseNTok">
    <w:name w:val="BaseNTok"/>
    <w:basedOn w:val="VerbatimChar"/>
    <w:qFormat/>
    <w:rPr>
      <w:rFonts w:ascii="Consolas" w:hAnsi="Consolas"/>
      <w:color w:val="40A070"/>
      <w:sz w:val="22"/>
    </w:rPr>
  </w:style>
  <w:style w:type="character" w:customStyle="1" w:styleId="FloatTok">
    <w:name w:val="FloatTok"/>
    <w:basedOn w:val="VerbatimChar"/>
    <w:qFormat/>
    <w:rPr>
      <w:rFonts w:ascii="Consolas" w:hAnsi="Consolas"/>
      <w:color w:val="40A070"/>
      <w:sz w:val="22"/>
    </w:rPr>
  </w:style>
  <w:style w:type="character" w:customStyle="1" w:styleId="ConstantTok">
    <w:name w:val="ConstantTok"/>
    <w:basedOn w:val="VerbatimChar"/>
    <w:qFormat/>
    <w:rPr>
      <w:rFonts w:ascii="Consolas" w:hAnsi="Consolas"/>
      <w:color w:val="880000"/>
      <w:sz w:val="22"/>
    </w:rPr>
  </w:style>
  <w:style w:type="character" w:customStyle="1" w:styleId="CharTok">
    <w:name w:val="CharTok"/>
    <w:basedOn w:val="VerbatimChar"/>
    <w:qFormat/>
    <w:rPr>
      <w:rFonts w:ascii="Consolas" w:hAnsi="Consolas"/>
      <w:color w:val="4070A0"/>
      <w:sz w:val="22"/>
    </w:rPr>
  </w:style>
  <w:style w:type="character" w:customStyle="1" w:styleId="SpecialCharTok">
    <w:name w:val="SpecialCharTok"/>
    <w:basedOn w:val="VerbatimChar"/>
    <w:qFormat/>
    <w:rPr>
      <w:rFonts w:ascii="Consolas" w:hAnsi="Consolas"/>
      <w:color w:val="4070A0"/>
      <w:sz w:val="22"/>
    </w:rPr>
  </w:style>
  <w:style w:type="character" w:customStyle="1" w:styleId="StringTok">
    <w:name w:val="StringTok"/>
    <w:basedOn w:val="VerbatimChar"/>
    <w:qFormat/>
    <w:rPr>
      <w:rFonts w:ascii="Consolas" w:hAnsi="Consolas"/>
      <w:color w:val="4070A0"/>
      <w:sz w:val="22"/>
    </w:rPr>
  </w:style>
  <w:style w:type="character" w:customStyle="1" w:styleId="VerbatimStringTok">
    <w:name w:val="VerbatimStringTok"/>
    <w:basedOn w:val="VerbatimChar"/>
    <w:qFormat/>
    <w:rPr>
      <w:rFonts w:ascii="Consolas" w:hAnsi="Consolas"/>
      <w:color w:val="4070A0"/>
      <w:sz w:val="22"/>
    </w:rPr>
  </w:style>
  <w:style w:type="character" w:customStyle="1" w:styleId="SpecialStringTok">
    <w:name w:val="SpecialStringTok"/>
    <w:basedOn w:val="VerbatimChar"/>
    <w:qFormat/>
    <w:rPr>
      <w:rFonts w:ascii="Consolas" w:hAnsi="Consolas"/>
      <w:color w:val="BB6688"/>
      <w:sz w:val="22"/>
    </w:rPr>
  </w:style>
  <w:style w:type="character" w:customStyle="1" w:styleId="ImportTok">
    <w:name w:val="ImportTok"/>
    <w:basedOn w:val="VerbatimChar"/>
    <w:qFormat/>
    <w:rPr>
      <w:rFonts w:ascii="Consolas" w:hAnsi="Consolas"/>
      <w:sz w:val="22"/>
    </w:rPr>
  </w:style>
  <w:style w:type="character" w:customStyle="1" w:styleId="CommentTok">
    <w:name w:val="CommentTok"/>
    <w:basedOn w:val="VerbatimChar"/>
    <w:qFormat/>
    <w:rPr>
      <w:rFonts w:ascii="Consolas" w:hAnsi="Consolas"/>
      <w:i/>
      <w:color w:val="60A0B0"/>
      <w:sz w:val="22"/>
    </w:rPr>
  </w:style>
  <w:style w:type="character" w:customStyle="1" w:styleId="DocumentationTok">
    <w:name w:val="DocumentationTok"/>
    <w:basedOn w:val="VerbatimChar"/>
    <w:qFormat/>
    <w:rPr>
      <w:rFonts w:ascii="Consolas" w:hAnsi="Consolas"/>
      <w:i/>
      <w:color w:val="BA2121"/>
      <w:sz w:val="22"/>
    </w:rPr>
  </w:style>
  <w:style w:type="character" w:customStyle="1" w:styleId="AnnotationTok">
    <w:name w:val="AnnotationTok"/>
    <w:basedOn w:val="VerbatimChar"/>
    <w:qFormat/>
    <w:rPr>
      <w:rFonts w:ascii="Consolas" w:hAnsi="Consolas"/>
      <w:b/>
      <w:i/>
      <w:color w:val="60A0B0"/>
      <w:sz w:val="22"/>
    </w:rPr>
  </w:style>
  <w:style w:type="character" w:customStyle="1" w:styleId="CommentVarTok">
    <w:name w:val="CommentVarTok"/>
    <w:basedOn w:val="VerbatimChar"/>
    <w:qFormat/>
    <w:rPr>
      <w:rFonts w:ascii="Consolas" w:hAnsi="Consolas"/>
      <w:b/>
      <w:i/>
      <w:color w:val="60A0B0"/>
      <w:sz w:val="22"/>
    </w:rPr>
  </w:style>
  <w:style w:type="character" w:customStyle="1" w:styleId="OtherTok">
    <w:name w:val="OtherTok"/>
    <w:basedOn w:val="VerbatimChar"/>
    <w:qFormat/>
    <w:rPr>
      <w:rFonts w:ascii="Consolas" w:hAnsi="Consolas"/>
      <w:color w:val="007020"/>
      <w:sz w:val="22"/>
    </w:rPr>
  </w:style>
  <w:style w:type="character" w:customStyle="1" w:styleId="FunctionTok">
    <w:name w:val="FunctionTok"/>
    <w:basedOn w:val="VerbatimChar"/>
    <w:qFormat/>
    <w:rPr>
      <w:rFonts w:ascii="Consolas" w:hAnsi="Consolas"/>
      <w:color w:val="06287E"/>
      <w:sz w:val="22"/>
    </w:rPr>
  </w:style>
  <w:style w:type="character" w:customStyle="1" w:styleId="VariableTok">
    <w:name w:val="VariableTok"/>
    <w:basedOn w:val="VerbatimChar"/>
    <w:qFormat/>
    <w:rPr>
      <w:rFonts w:ascii="Consolas" w:hAnsi="Consolas"/>
      <w:color w:val="19177C"/>
      <w:sz w:val="22"/>
    </w:rPr>
  </w:style>
  <w:style w:type="character" w:customStyle="1" w:styleId="ControlFlowTok">
    <w:name w:val="ControlFlowTok"/>
    <w:basedOn w:val="VerbatimChar"/>
    <w:qFormat/>
    <w:rPr>
      <w:rFonts w:ascii="Consolas" w:hAnsi="Consolas"/>
      <w:b/>
      <w:color w:val="007020"/>
      <w:sz w:val="22"/>
    </w:rPr>
  </w:style>
  <w:style w:type="character" w:customStyle="1" w:styleId="OperatorTok">
    <w:name w:val="OperatorTok"/>
    <w:basedOn w:val="VerbatimChar"/>
    <w:qFormat/>
    <w:rPr>
      <w:rFonts w:ascii="Consolas" w:hAnsi="Consolas"/>
      <w:color w:val="666666"/>
      <w:sz w:val="22"/>
    </w:rPr>
  </w:style>
  <w:style w:type="character" w:customStyle="1" w:styleId="BuiltInTok">
    <w:name w:val="BuiltInTok"/>
    <w:basedOn w:val="VerbatimChar"/>
    <w:qFormat/>
    <w:rPr>
      <w:rFonts w:ascii="Consolas" w:hAnsi="Consolas"/>
      <w:sz w:val="22"/>
    </w:rPr>
  </w:style>
  <w:style w:type="character" w:customStyle="1" w:styleId="ExtensionTok">
    <w:name w:val="ExtensionTok"/>
    <w:basedOn w:val="VerbatimChar"/>
    <w:qFormat/>
    <w:rPr>
      <w:rFonts w:ascii="Consolas" w:hAnsi="Consolas"/>
      <w:sz w:val="22"/>
    </w:rPr>
  </w:style>
  <w:style w:type="character" w:customStyle="1" w:styleId="PreprocessorTok">
    <w:name w:val="PreprocessorTok"/>
    <w:basedOn w:val="VerbatimChar"/>
    <w:qFormat/>
    <w:rPr>
      <w:rFonts w:ascii="Consolas" w:hAnsi="Consolas"/>
      <w:color w:val="BC7A00"/>
      <w:sz w:val="22"/>
    </w:rPr>
  </w:style>
  <w:style w:type="character" w:customStyle="1" w:styleId="AttributeTok">
    <w:name w:val="AttributeTok"/>
    <w:basedOn w:val="VerbatimChar"/>
    <w:qFormat/>
    <w:rPr>
      <w:rFonts w:ascii="Consolas" w:hAnsi="Consolas"/>
      <w:color w:val="7D9029"/>
      <w:sz w:val="22"/>
    </w:rPr>
  </w:style>
  <w:style w:type="character" w:customStyle="1" w:styleId="RegionMarkerTok">
    <w:name w:val="RegionMarkerTok"/>
    <w:basedOn w:val="VerbatimChar"/>
    <w:qFormat/>
    <w:rPr>
      <w:rFonts w:ascii="Consolas" w:hAnsi="Consolas"/>
      <w:sz w:val="22"/>
    </w:rPr>
  </w:style>
  <w:style w:type="character" w:customStyle="1" w:styleId="InformationTok">
    <w:name w:val="InformationTok"/>
    <w:basedOn w:val="VerbatimChar"/>
    <w:qFormat/>
    <w:rPr>
      <w:rFonts w:ascii="Consolas" w:hAnsi="Consolas"/>
      <w:b/>
      <w:i/>
      <w:color w:val="60A0B0"/>
      <w:sz w:val="22"/>
    </w:rPr>
  </w:style>
  <w:style w:type="character" w:customStyle="1" w:styleId="WarningTok">
    <w:name w:val="WarningTok"/>
    <w:basedOn w:val="VerbatimChar"/>
    <w:qFormat/>
    <w:rPr>
      <w:rFonts w:ascii="Consolas" w:hAnsi="Consolas"/>
      <w:b/>
      <w:i/>
      <w:color w:val="60A0B0"/>
      <w:sz w:val="22"/>
    </w:rPr>
  </w:style>
  <w:style w:type="character" w:customStyle="1" w:styleId="AlertTok">
    <w:name w:val="AlertTok"/>
    <w:basedOn w:val="VerbatimChar"/>
    <w:qFormat/>
    <w:rPr>
      <w:rFonts w:ascii="Consolas" w:hAnsi="Consolas"/>
      <w:b/>
      <w:color w:val="FF0000"/>
      <w:sz w:val="22"/>
    </w:rPr>
  </w:style>
  <w:style w:type="character" w:customStyle="1" w:styleId="ErrorTok">
    <w:name w:val="ErrorTok"/>
    <w:basedOn w:val="VerbatimChar"/>
    <w:qFormat/>
    <w:rPr>
      <w:rFonts w:ascii="Consolas" w:hAnsi="Consolas"/>
      <w:b/>
      <w:color w:val="FF0000"/>
      <w:sz w:val="22"/>
    </w:rPr>
  </w:style>
  <w:style w:type="character" w:customStyle="1" w:styleId="NormalTok">
    <w:name w:val="NormalTok"/>
    <w:basedOn w:val="VerbatimChar"/>
    <w:qFormat/>
    <w:rPr>
      <w:rFonts w:ascii="Consolas" w:hAnsi="Consolas"/>
      <w:sz w:val="22"/>
    </w:rPr>
  </w:style>
  <w:style w:type="character" w:customStyle="1" w:styleId="TextedebullesCar">
    <w:name w:val="Texte de bulles Car"/>
    <w:basedOn w:val="Policepardfaut"/>
    <w:link w:val="Textedebulles"/>
    <w:semiHidden/>
    <w:qFormat/>
    <w:rsid w:val="005B6E77"/>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paragraph" w:styleId="Titre">
    <w:name w:val="Title"/>
    <w:basedOn w:val="Normal"/>
    <w:next w:val="Corpsdetexte"/>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Corpsdetexte">
    <w:name w:val="Body Text"/>
    <w:basedOn w:val="Normal"/>
    <w:qFormat/>
    <w:pPr>
      <w:spacing w:before="180" w:after="180"/>
    </w:pPr>
  </w:style>
  <w:style w:type="paragraph" w:styleId="Liste">
    <w:name w:val="List"/>
    <w:basedOn w:val="Corpsdetexte"/>
    <w:rPr>
      <w:rFonts w:cs="Arial"/>
    </w:rPr>
  </w:style>
  <w:style w:type="paragraph" w:styleId="Lgende">
    <w:name w:val="caption"/>
    <w:basedOn w:val="Normal"/>
    <w:link w:val="LgendeCar"/>
    <w:qFormat/>
    <w:pPr>
      <w:spacing w:after="120"/>
    </w:pPr>
    <w:rPr>
      <w:i/>
    </w:rPr>
  </w:style>
  <w:style w:type="paragraph" w:customStyle="1" w:styleId="Index">
    <w:name w:val="Index"/>
    <w:basedOn w:val="Normal"/>
    <w:qFormat/>
    <w:pPr>
      <w:suppressLineNumbers/>
    </w:pPr>
    <w:rPr>
      <w:rFonts w:cs="Arial"/>
    </w:rPr>
  </w:style>
  <w:style w:type="paragraph" w:customStyle="1" w:styleId="FirstParagraph">
    <w:name w:val="First Paragraph"/>
    <w:basedOn w:val="Corpsdetexte"/>
    <w:next w:val="Corpsdetexte"/>
    <w:qFormat/>
  </w:style>
  <w:style w:type="paragraph" w:customStyle="1" w:styleId="Compact">
    <w:name w:val="Compact"/>
    <w:basedOn w:val="Corpsdetexte"/>
    <w:qFormat/>
    <w:pPr>
      <w:spacing w:before="36" w:after="36"/>
    </w:pPr>
  </w:style>
  <w:style w:type="paragraph" w:styleId="Sous-titre">
    <w:name w:val="Subtitle"/>
    <w:basedOn w:val="Titre"/>
    <w:next w:val="Corpsdetexte"/>
    <w:qFormat/>
    <w:pPr>
      <w:spacing w:before="240"/>
    </w:pPr>
    <w:rPr>
      <w:sz w:val="30"/>
      <w:szCs w:val="30"/>
    </w:rPr>
  </w:style>
  <w:style w:type="paragraph" w:customStyle="1" w:styleId="Author">
    <w:name w:val="Author"/>
    <w:next w:val="Corpsdetexte"/>
    <w:qFormat/>
    <w:pPr>
      <w:keepNext/>
      <w:keepLines/>
      <w:jc w:val="center"/>
    </w:pPr>
  </w:style>
  <w:style w:type="paragraph" w:styleId="Date">
    <w:name w:val="Date"/>
    <w:next w:val="Corpsdetexte"/>
    <w:qFormat/>
    <w:pPr>
      <w:keepNext/>
      <w:keepLines/>
      <w:jc w:val="center"/>
    </w:pPr>
  </w:style>
  <w:style w:type="paragraph" w:customStyle="1" w:styleId="Abstract">
    <w:name w:val="Abstract"/>
    <w:basedOn w:val="Normal"/>
    <w:next w:val="Corpsdetexte"/>
    <w:qFormat/>
    <w:pPr>
      <w:keepNext/>
      <w:keepLines/>
      <w:spacing w:before="300" w:after="300"/>
    </w:pPr>
    <w:rPr>
      <w:sz w:val="20"/>
      <w:szCs w:val="20"/>
    </w:rPr>
  </w:style>
  <w:style w:type="paragraph" w:styleId="Bibliographie">
    <w:name w:val="Bibliography"/>
    <w:basedOn w:val="Normal"/>
    <w:qFormat/>
  </w:style>
  <w:style w:type="paragraph" w:styleId="Normalcentr">
    <w:name w:val="Block Text"/>
    <w:basedOn w:val="Corpsdetexte"/>
    <w:next w:val="Corpsdetexte"/>
    <w:uiPriority w:val="9"/>
    <w:unhideWhenUsed/>
    <w:qFormat/>
    <w:pPr>
      <w:spacing w:before="100" w:after="100"/>
    </w:pPr>
    <w:rPr>
      <w:rFonts w:asciiTheme="majorHAnsi" w:eastAsiaTheme="majorEastAsia" w:hAnsiTheme="majorHAnsi" w:cstheme="majorBidi"/>
      <w:bCs/>
      <w:sz w:val="20"/>
      <w:szCs w:val="20"/>
    </w:rPr>
  </w:style>
  <w:style w:type="paragraph" w:styleId="Notedebasdepage">
    <w:name w:val="footnote text"/>
    <w:basedOn w:val="Normal"/>
    <w:uiPriority w:val="9"/>
    <w:unhideWhenUsed/>
    <w:qFormat/>
  </w:style>
  <w:style w:type="paragraph" w:customStyle="1" w:styleId="DefinitionTerm">
    <w:name w:val="Definition Term"/>
    <w:basedOn w:val="Normal"/>
    <w:next w:val="Definition"/>
    <w:qFormat/>
    <w:pPr>
      <w:keepNext/>
      <w:keepLines/>
      <w:spacing w:after="0"/>
    </w:pPr>
    <w:rPr>
      <w:b/>
    </w:rPr>
  </w:style>
  <w:style w:type="paragraph" w:customStyle="1" w:styleId="Definition">
    <w:name w:val="Definition"/>
    <w:basedOn w:val="Normal"/>
    <w:qFormat/>
  </w:style>
  <w:style w:type="paragraph" w:customStyle="1" w:styleId="TableCaption">
    <w:name w:val="Table Caption"/>
    <w:basedOn w:val="Lgende"/>
    <w:qFormat/>
    <w:pPr>
      <w:keepNext/>
    </w:pPr>
  </w:style>
  <w:style w:type="paragraph" w:customStyle="1" w:styleId="ImageCaption">
    <w:name w:val="Image Caption"/>
    <w:basedOn w:val="Lgende"/>
    <w:qFormat/>
  </w:style>
  <w:style w:type="paragraph" w:customStyle="1" w:styleId="Figure">
    <w:name w:val="Figure"/>
    <w:basedOn w:val="Normal"/>
    <w:qFormat/>
  </w:style>
  <w:style w:type="paragraph" w:customStyle="1" w:styleId="FigurewithCaption">
    <w:name w:val="Figure with Caption"/>
    <w:basedOn w:val="Figure"/>
    <w:qFormat/>
    <w:pPr>
      <w:keepNext/>
    </w:pPr>
  </w:style>
  <w:style w:type="paragraph" w:styleId="En-ttedetabledesmatires">
    <w:name w:val="TOC Heading"/>
    <w:basedOn w:val="Titre1"/>
    <w:next w:val="Corpsdetexte"/>
    <w:uiPriority w:val="39"/>
    <w:unhideWhenUsed/>
    <w:qFormat/>
    <w:pPr>
      <w:spacing w:before="240" w:line="259" w:lineRule="auto"/>
    </w:pPr>
    <w:rPr>
      <w:b w:val="0"/>
      <w:bCs w:val="0"/>
      <w:color w:val="365F91" w:themeColor="accent1" w:themeShade="BF"/>
    </w:rPr>
  </w:style>
  <w:style w:type="paragraph" w:customStyle="1" w:styleId="SourceCode">
    <w:name w:val="Source Code"/>
    <w:basedOn w:val="Normal"/>
    <w:link w:val="VerbatimChar"/>
    <w:qFormat/>
  </w:style>
  <w:style w:type="paragraph" w:styleId="Paragraphedeliste">
    <w:name w:val="List Paragraph"/>
    <w:basedOn w:val="Normal"/>
    <w:qFormat/>
    <w:rsid w:val="006A61DA"/>
    <w:pPr>
      <w:ind w:left="720"/>
      <w:contextualSpacing/>
    </w:pPr>
  </w:style>
  <w:style w:type="paragraph" w:styleId="Textedebulles">
    <w:name w:val="Balloon Text"/>
    <w:basedOn w:val="Normal"/>
    <w:link w:val="TextedebullesCar"/>
    <w:semiHidden/>
    <w:unhideWhenUsed/>
    <w:qFormat/>
    <w:rsid w:val="005B6E77"/>
    <w:pPr>
      <w:spacing w:after="0"/>
    </w:pPr>
    <w:rPr>
      <w:rFonts w:ascii="Segoe UI" w:hAnsi="Segoe UI" w:cs="Segoe UI"/>
      <w:sz w:val="18"/>
      <w:szCs w:val="18"/>
    </w:rPr>
  </w:style>
  <w:style w:type="paragraph" w:customStyle="1" w:styleId="Default">
    <w:name w:val="Default"/>
    <w:rsid w:val="003B3965"/>
    <w:pPr>
      <w:autoSpaceDE w:val="0"/>
      <w:autoSpaceDN w:val="0"/>
      <w:adjustRightInd w:val="0"/>
    </w:pPr>
    <w:rPr>
      <w:rFonts w:ascii="Times New Roman" w:hAnsi="Times New Roman" w:cs="Times New Roman"/>
      <w:color w:val="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253</Words>
  <Characters>1396</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Corine</dc:creator>
  <cp:lastModifiedBy>Philippe</cp:lastModifiedBy>
  <cp:revision>2</cp:revision>
  <cp:lastPrinted>2019-03-08T09:19:00Z</cp:lastPrinted>
  <dcterms:created xsi:type="dcterms:W3CDTF">2019-04-25T06:51:00Z</dcterms:created>
  <dcterms:modified xsi:type="dcterms:W3CDTF">2019-04-25T06:51:00Z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